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3B" w:rsidRDefault="00490A3B">
      <w:pPr>
        <w:ind w:left="780"/>
        <w:rPr>
          <w:b/>
          <w:bCs/>
        </w:rPr>
      </w:pPr>
    </w:p>
    <w:p w:rsidR="00B11A70" w:rsidRDefault="00B11A70">
      <w:pPr>
        <w:ind w:left="780"/>
        <w:rPr>
          <w:b/>
          <w:bCs/>
        </w:rPr>
      </w:pPr>
    </w:p>
    <w:p w:rsidR="009D11F8" w:rsidRDefault="009D11F8" w:rsidP="009D11F8">
      <w:pPr>
        <w:pStyle w:val="Ttulo"/>
        <w:rPr>
          <w:sz w:val="48"/>
        </w:rPr>
      </w:pPr>
      <w:r>
        <w:rPr>
          <w:sz w:val="48"/>
        </w:rPr>
        <w:t>A  Y  U  N  T  A  M  I  E  N  T  O</w:t>
      </w:r>
    </w:p>
    <w:p w:rsidR="009D11F8" w:rsidRDefault="009D11F8" w:rsidP="009D11F8">
      <w:pPr>
        <w:jc w:val="center"/>
        <w:rPr>
          <w:sz w:val="40"/>
        </w:rPr>
      </w:pPr>
    </w:p>
    <w:p w:rsidR="009D11F8" w:rsidRDefault="009D11F8" w:rsidP="009D11F8">
      <w:pPr>
        <w:jc w:val="center"/>
        <w:rPr>
          <w:sz w:val="40"/>
        </w:rPr>
      </w:pPr>
    </w:p>
    <w:p w:rsidR="009D11F8" w:rsidRDefault="009D11F8" w:rsidP="009D11F8">
      <w:pPr>
        <w:pStyle w:val="Subttulo"/>
        <w:rPr>
          <w:sz w:val="40"/>
        </w:rPr>
      </w:pPr>
      <w:r>
        <w:rPr>
          <w:sz w:val="40"/>
        </w:rPr>
        <w:t>D  E</w:t>
      </w:r>
    </w:p>
    <w:p w:rsidR="009D11F8" w:rsidRDefault="009D11F8" w:rsidP="009D11F8">
      <w:pPr>
        <w:jc w:val="center"/>
        <w:rPr>
          <w:sz w:val="32"/>
        </w:rPr>
      </w:pPr>
    </w:p>
    <w:p w:rsidR="009D11F8" w:rsidRDefault="009D11F8" w:rsidP="009D11F8">
      <w:pPr>
        <w:jc w:val="center"/>
        <w:rPr>
          <w:sz w:val="32"/>
        </w:rPr>
      </w:pPr>
    </w:p>
    <w:p w:rsidR="009D11F8" w:rsidRDefault="009D11F8" w:rsidP="009D11F8">
      <w:pPr>
        <w:pStyle w:val="Ttulo3"/>
        <w:rPr>
          <w:rFonts w:ascii="Univers" w:hAnsi="Univers"/>
          <w:sz w:val="48"/>
        </w:rPr>
      </w:pPr>
      <w:r>
        <w:rPr>
          <w:rFonts w:ascii="Univers" w:hAnsi="Univers"/>
          <w:sz w:val="48"/>
        </w:rPr>
        <w:t>Ajofrín  (TOLEDO)</w:t>
      </w:r>
    </w:p>
    <w:p w:rsidR="009D11F8" w:rsidRDefault="009D11F8" w:rsidP="009D11F8">
      <w:pPr>
        <w:jc w:val="center"/>
        <w:rPr>
          <w:rFonts w:ascii="Univers" w:hAnsi="Univers"/>
          <w:b/>
          <w:sz w:val="48"/>
        </w:rPr>
      </w:pPr>
    </w:p>
    <w:p w:rsidR="009D11F8" w:rsidRDefault="009D11F8" w:rsidP="009D11F8">
      <w:pPr>
        <w:jc w:val="both"/>
        <w:rPr>
          <w:sz w:val="32"/>
        </w:rPr>
      </w:pPr>
    </w:p>
    <w:p w:rsidR="009D11F8" w:rsidRDefault="009D11F8" w:rsidP="009D11F8">
      <w:pPr>
        <w:jc w:val="center"/>
        <w:rPr>
          <w:sz w:val="40"/>
          <w:u w:val="single"/>
        </w:rPr>
      </w:pPr>
      <w:r>
        <w:rPr>
          <w:sz w:val="40"/>
          <w:u w:val="single"/>
        </w:rPr>
        <w:t>Año  2.01</w:t>
      </w:r>
      <w:r w:rsidR="00A11094">
        <w:rPr>
          <w:sz w:val="40"/>
          <w:u w:val="single"/>
        </w:rPr>
        <w:t>4</w:t>
      </w:r>
    </w:p>
    <w:p w:rsidR="009D11F8" w:rsidRDefault="009D11F8" w:rsidP="004D33FE">
      <w:pPr>
        <w:rPr>
          <w:sz w:val="40"/>
          <w:u w:val="single"/>
        </w:rPr>
      </w:pPr>
    </w:p>
    <w:p w:rsidR="009D11F8" w:rsidRDefault="009D11F8" w:rsidP="009D11F8">
      <w:pPr>
        <w:pStyle w:val="Ttulo1"/>
        <w:jc w:val="center"/>
        <w:rPr>
          <w:rFonts w:eastAsia="Arial Unicode MS"/>
          <w:sz w:val="24"/>
          <w:u w:val="single"/>
        </w:rPr>
      </w:pPr>
      <w:r>
        <w:rPr>
          <w:sz w:val="56"/>
        </w:rPr>
        <w:t>O R D E N A N Z A</w:t>
      </w:r>
      <w:r>
        <w:rPr>
          <w:sz w:val="48"/>
        </w:rPr>
        <w:t xml:space="preserve">  </w:t>
      </w:r>
      <w:r>
        <w:rPr>
          <w:sz w:val="24"/>
          <w:u w:val="single"/>
        </w:rPr>
        <w:t xml:space="preserve">Núm. </w:t>
      </w:r>
      <w:r w:rsidR="006671C8">
        <w:rPr>
          <w:sz w:val="24"/>
          <w:u w:val="single"/>
        </w:rPr>
        <w:t>5</w:t>
      </w:r>
      <w:r w:rsidR="00F01265">
        <w:rPr>
          <w:sz w:val="24"/>
          <w:u w:val="single"/>
        </w:rPr>
        <w:t>3</w:t>
      </w:r>
    </w:p>
    <w:p w:rsidR="009D11F8" w:rsidRDefault="009D11F8" w:rsidP="009D11F8">
      <w:pPr>
        <w:jc w:val="center"/>
        <w:rPr>
          <w:sz w:val="96"/>
        </w:rPr>
      </w:pPr>
      <w:r>
        <w:rPr>
          <w:sz w:val="96"/>
        </w:rPr>
        <w:sym w:font="Symbol" w:char="00B7"/>
      </w:r>
    </w:p>
    <w:p w:rsidR="009D11F8" w:rsidRDefault="009D11F8" w:rsidP="009D11F8"/>
    <w:p w:rsidR="009D11F8" w:rsidRPr="00681166" w:rsidRDefault="009D11F8" w:rsidP="009D11F8">
      <w:pPr>
        <w:pStyle w:val="Ttulo2"/>
        <w:jc w:val="center"/>
        <w:rPr>
          <w:rFonts w:eastAsia="Arial Unicode MS"/>
          <w:b w:val="0"/>
          <w:sz w:val="44"/>
          <w:szCs w:val="44"/>
        </w:rPr>
      </w:pPr>
      <w:r>
        <w:rPr>
          <w:rFonts w:ascii="Times New Roman" w:hAnsi="Times New Roman" w:cs="Times New Roman"/>
          <w:i w:val="0"/>
          <w:sz w:val="44"/>
          <w:szCs w:val="44"/>
        </w:rPr>
        <w:t xml:space="preserve">REGULADORA </w:t>
      </w:r>
      <w:r w:rsidR="00AD7DFA">
        <w:rPr>
          <w:rFonts w:ascii="Times New Roman" w:hAnsi="Times New Roman" w:cs="Times New Roman"/>
          <w:i w:val="0"/>
          <w:sz w:val="44"/>
          <w:szCs w:val="44"/>
        </w:rPr>
        <w:t xml:space="preserve">DEL PRECIO PÚBLICO </w:t>
      </w:r>
      <w:r w:rsidR="004D33FE">
        <w:rPr>
          <w:rFonts w:ascii="Times New Roman" w:hAnsi="Times New Roman" w:cs="Times New Roman"/>
          <w:i w:val="0"/>
          <w:sz w:val="44"/>
          <w:szCs w:val="44"/>
        </w:rPr>
        <w:t>Y CONDICIONES DE ACCESO Y ESTANCIA EN EL SERVICIO PUBLICO DE ATENCIÓN RESIDENCIAL EN LA RESIDENCIA DE MAYORES “LOS GAVILANES” DE AJOFRIN</w:t>
      </w:r>
    </w:p>
    <w:p w:rsidR="009D11F8" w:rsidRDefault="009D11F8" w:rsidP="009D11F8">
      <w:pPr>
        <w:jc w:val="right"/>
      </w:pPr>
    </w:p>
    <w:p w:rsidR="009D11F8" w:rsidRDefault="009D11F8" w:rsidP="009D11F8">
      <w:pPr>
        <w:jc w:val="right"/>
      </w:pPr>
    </w:p>
    <w:p w:rsidR="009D11F8" w:rsidRPr="009D11F8" w:rsidRDefault="009D11F8" w:rsidP="009D11F8">
      <w:pPr>
        <w:rPr>
          <w:sz w:val="20"/>
          <w:szCs w:val="20"/>
        </w:rPr>
      </w:pPr>
      <w:r w:rsidRPr="009D11F8">
        <w:rPr>
          <w:sz w:val="20"/>
          <w:szCs w:val="20"/>
        </w:rPr>
        <w:t xml:space="preserve">Aprobada el </w:t>
      </w:r>
      <w:r w:rsidR="003F4D35">
        <w:rPr>
          <w:sz w:val="20"/>
          <w:szCs w:val="20"/>
        </w:rPr>
        <w:t xml:space="preserve"> 18</w:t>
      </w:r>
      <w:r w:rsidRPr="009D11F8">
        <w:rPr>
          <w:sz w:val="20"/>
          <w:szCs w:val="20"/>
        </w:rPr>
        <w:t xml:space="preserve"> de </w:t>
      </w:r>
      <w:r w:rsidR="004D33FE">
        <w:rPr>
          <w:sz w:val="20"/>
          <w:szCs w:val="20"/>
        </w:rPr>
        <w:t xml:space="preserve"> Diciembre </w:t>
      </w:r>
      <w:r w:rsidRPr="009D11F8">
        <w:rPr>
          <w:sz w:val="20"/>
          <w:szCs w:val="20"/>
        </w:rPr>
        <w:t>de 201</w:t>
      </w:r>
      <w:r w:rsidR="004D33FE">
        <w:rPr>
          <w:sz w:val="20"/>
          <w:szCs w:val="20"/>
        </w:rPr>
        <w:t>4</w:t>
      </w:r>
      <w:r w:rsidRPr="009D11F8">
        <w:rPr>
          <w:sz w:val="20"/>
          <w:szCs w:val="20"/>
        </w:rPr>
        <w:t>.</w:t>
      </w:r>
    </w:p>
    <w:p w:rsidR="009D11F8" w:rsidRPr="009D11F8" w:rsidRDefault="009D11F8" w:rsidP="009D11F8">
      <w:pPr>
        <w:rPr>
          <w:sz w:val="20"/>
          <w:szCs w:val="20"/>
        </w:rPr>
      </w:pPr>
      <w:r w:rsidRPr="009D11F8">
        <w:rPr>
          <w:sz w:val="20"/>
          <w:szCs w:val="20"/>
        </w:rPr>
        <w:t>Modificada el  de de.</w:t>
      </w:r>
    </w:p>
    <w:p w:rsidR="009D11F8" w:rsidRPr="009D11F8" w:rsidRDefault="009D11F8" w:rsidP="009D11F8">
      <w:pPr>
        <w:rPr>
          <w:b/>
          <w:sz w:val="20"/>
          <w:szCs w:val="20"/>
          <w:u w:val="single"/>
        </w:rPr>
      </w:pPr>
      <w:r w:rsidRPr="009D11F8">
        <w:rPr>
          <w:sz w:val="20"/>
          <w:szCs w:val="20"/>
        </w:rPr>
        <w:t xml:space="preserve">Consta </w:t>
      </w:r>
      <w:r w:rsidR="002F5FB0">
        <w:rPr>
          <w:sz w:val="20"/>
          <w:szCs w:val="20"/>
        </w:rPr>
        <w:t>13</w:t>
      </w:r>
      <w:r w:rsidRPr="009D11F8">
        <w:rPr>
          <w:sz w:val="20"/>
          <w:szCs w:val="20"/>
        </w:rPr>
        <w:t xml:space="preserve"> folios</w:t>
      </w:r>
      <w:r>
        <w:rPr>
          <w:sz w:val="20"/>
          <w:szCs w:val="20"/>
        </w:rPr>
        <w:t>.</w:t>
      </w:r>
    </w:p>
    <w:p w:rsidR="009D11F8" w:rsidRDefault="009D11F8" w:rsidP="00D76248">
      <w:pPr>
        <w:pStyle w:val="Ttulo1"/>
      </w:pPr>
    </w:p>
    <w:p w:rsidR="004D33FE" w:rsidRPr="004D33FE" w:rsidRDefault="004D33FE" w:rsidP="004D33FE">
      <w:pPr>
        <w:widowControl w:val="0"/>
        <w:pBdr>
          <w:top w:val="single" w:sz="4" w:space="1" w:color="auto"/>
          <w:left w:val="single" w:sz="4" w:space="4" w:color="auto"/>
          <w:bottom w:val="single" w:sz="4" w:space="1" w:color="auto"/>
          <w:right w:val="single" w:sz="4" w:space="4" w:color="auto"/>
        </w:pBdr>
        <w:shd w:val="clear" w:color="auto" w:fill="C0C0C0"/>
        <w:autoSpaceDE w:val="0"/>
        <w:autoSpaceDN w:val="0"/>
        <w:adjustRightInd w:val="0"/>
        <w:jc w:val="both"/>
        <w:rPr>
          <w:b/>
        </w:rPr>
      </w:pPr>
      <w:r w:rsidRPr="004D33FE">
        <w:rPr>
          <w:b/>
        </w:rPr>
        <w:t>ORDENANZA REGULADORA DEL PRECIO PÚBLICO Y CONDICIONES DE ACCESO Y ESTANCIA EN EL SERVICIO PÚBLICO DE ATENCION RESIDENCIAL EN LA RESIDENCIA DE MAYORES MUNICIPAL “LOS GAVILANES” DE AJOFRIN.</w:t>
      </w:r>
    </w:p>
    <w:p w:rsidR="004D33FE" w:rsidRPr="004D33FE" w:rsidRDefault="004D33FE" w:rsidP="004D33FE">
      <w:pPr>
        <w:widowControl w:val="0"/>
        <w:autoSpaceDE w:val="0"/>
        <w:autoSpaceDN w:val="0"/>
        <w:adjustRightInd w:val="0"/>
        <w:jc w:val="both"/>
      </w:pPr>
    </w:p>
    <w:p w:rsidR="004D33FE" w:rsidRPr="004D33FE" w:rsidRDefault="004D33FE" w:rsidP="004D33FE">
      <w:pPr>
        <w:widowControl w:val="0"/>
        <w:autoSpaceDE w:val="0"/>
        <w:autoSpaceDN w:val="0"/>
        <w:adjustRightInd w:val="0"/>
        <w:jc w:val="both"/>
        <w:rPr>
          <w:b/>
        </w:rPr>
      </w:pPr>
    </w:p>
    <w:p w:rsidR="004D33FE" w:rsidRPr="004D33FE" w:rsidRDefault="004D33FE" w:rsidP="004D33FE">
      <w:pPr>
        <w:widowControl w:val="0"/>
        <w:autoSpaceDE w:val="0"/>
        <w:autoSpaceDN w:val="0"/>
        <w:adjustRightInd w:val="0"/>
        <w:jc w:val="center"/>
        <w:rPr>
          <w:b/>
        </w:rPr>
      </w:pPr>
      <w:r w:rsidRPr="004D33FE">
        <w:rPr>
          <w:b/>
        </w:rPr>
        <w:t>CAPITULO I</w:t>
      </w:r>
    </w:p>
    <w:p w:rsidR="004D33FE" w:rsidRPr="004D33FE" w:rsidRDefault="004D33FE" w:rsidP="004D33FE">
      <w:pPr>
        <w:widowControl w:val="0"/>
        <w:autoSpaceDE w:val="0"/>
        <w:autoSpaceDN w:val="0"/>
        <w:adjustRightInd w:val="0"/>
        <w:jc w:val="center"/>
        <w:rPr>
          <w:b/>
        </w:rPr>
      </w:pPr>
      <w:r w:rsidRPr="004D33FE">
        <w:rPr>
          <w:b/>
        </w:rPr>
        <w:t>DISPOSICIONES GENERALES</w:t>
      </w:r>
    </w:p>
    <w:p w:rsidR="004D33FE" w:rsidRPr="004D33FE" w:rsidRDefault="004D33FE" w:rsidP="004D33FE">
      <w:pPr>
        <w:widowControl w:val="0"/>
        <w:autoSpaceDE w:val="0"/>
        <w:autoSpaceDN w:val="0"/>
        <w:adjustRightInd w:val="0"/>
        <w:jc w:val="both"/>
        <w:rPr>
          <w:b/>
        </w:rPr>
      </w:pPr>
    </w:p>
    <w:p w:rsidR="004D33FE" w:rsidRPr="004D33FE" w:rsidRDefault="004D33FE" w:rsidP="004D33FE">
      <w:pPr>
        <w:widowControl w:val="0"/>
        <w:autoSpaceDE w:val="0"/>
        <w:autoSpaceDN w:val="0"/>
        <w:adjustRightInd w:val="0"/>
        <w:jc w:val="both"/>
        <w:rPr>
          <w:b/>
        </w:rPr>
      </w:pPr>
      <w:r w:rsidRPr="004D33FE">
        <w:rPr>
          <w:b/>
        </w:rPr>
        <w:t>Artículo 1. Fundamento y naturaleza:</w:t>
      </w:r>
    </w:p>
    <w:p w:rsidR="004D33FE" w:rsidRPr="004D33FE" w:rsidRDefault="004D33FE" w:rsidP="004D33FE">
      <w:pPr>
        <w:widowControl w:val="0"/>
        <w:autoSpaceDE w:val="0"/>
        <w:autoSpaceDN w:val="0"/>
        <w:adjustRightInd w:val="0"/>
        <w:jc w:val="both"/>
      </w:pPr>
    </w:p>
    <w:p w:rsidR="004D33FE" w:rsidRPr="004D33FE" w:rsidRDefault="004D33FE" w:rsidP="004D33FE">
      <w:pPr>
        <w:widowControl w:val="0"/>
        <w:autoSpaceDE w:val="0"/>
        <w:autoSpaceDN w:val="0"/>
        <w:adjustRightInd w:val="0"/>
        <w:jc w:val="both"/>
      </w:pPr>
      <w:r w:rsidRPr="004D33FE">
        <w:t>En ejercicio de las facultades concedida por los artículos 133.2 y 142 de la Constitución y por el artículo 106 de la Ley 7 de 1985, de 2 de abril, reguladora de las Bases de Régimen Local, y de conformidad con lo previsto en los artículos 20 y 58 de la Ley 39 del 1988, de 28 de diciembre, reguladora de las Haciendas Locales, este Ayuntamiento establece el precio público por prestación del servicio de asistencia y estancia definitiva en la Residencia Municipal de Mayores “Los Gavilanes”, que se regirá por la presente Ordenanza fiscal, por la citada Ley 39 de 1988 y demás normas concordantes sobre las Haciendas Locales.</w:t>
      </w:r>
    </w:p>
    <w:p w:rsidR="004D33FE" w:rsidRPr="004D33FE" w:rsidRDefault="004D33FE" w:rsidP="004D33FE">
      <w:pPr>
        <w:widowControl w:val="0"/>
        <w:autoSpaceDE w:val="0"/>
        <w:autoSpaceDN w:val="0"/>
        <w:adjustRightInd w:val="0"/>
        <w:jc w:val="both"/>
      </w:pPr>
    </w:p>
    <w:p w:rsidR="004D33FE" w:rsidRPr="004D33FE" w:rsidRDefault="004D33FE" w:rsidP="004D33FE">
      <w:pPr>
        <w:widowControl w:val="0"/>
        <w:autoSpaceDE w:val="0"/>
        <w:autoSpaceDN w:val="0"/>
        <w:adjustRightInd w:val="0"/>
        <w:jc w:val="both"/>
        <w:rPr>
          <w:color w:val="FF0000"/>
        </w:rPr>
      </w:pPr>
      <w:r w:rsidRPr="004D33FE">
        <w:t>Asimismo se regulan los requisitos y procedimientos de acceso de los usuarios del servicio público, la normativa sobre las condiciones de funcionamiento y la delimitación de las causas de extinción de la relación de los usuarios con este servicio público prestado indirectamente vía contrato de gestión administrativa</w:t>
      </w:r>
      <w:r w:rsidRPr="004D33FE">
        <w:rPr>
          <w:color w:val="FF0000"/>
        </w:rPr>
        <w:t>.</w:t>
      </w:r>
    </w:p>
    <w:p w:rsidR="004D33FE" w:rsidRPr="004D33FE" w:rsidRDefault="004D33FE" w:rsidP="004D33FE">
      <w:pPr>
        <w:widowControl w:val="0"/>
        <w:autoSpaceDE w:val="0"/>
        <w:autoSpaceDN w:val="0"/>
        <w:adjustRightInd w:val="0"/>
        <w:jc w:val="both"/>
        <w:rPr>
          <w:color w:val="FF0000"/>
        </w:rPr>
      </w:pPr>
    </w:p>
    <w:p w:rsidR="004D33FE" w:rsidRPr="004D33FE" w:rsidRDefault="004D33FE" w:rsidP="004D33FE">
      <w:pPr>
        <w:widowControl w:val="0"/>
        <w:autoSpaceDE w:val="0"/>
        <w:autoSpaceDN w:val="0"/>
        <w:adjustRightInd w:val="0"/>
        <w:jc w:val="both"/>
        <w:rPr>
          <w:b/>
        </w:rPr>
      </w:pPr>
    </w:p>
    <w:p w:rsidR="004D33FE" w:rsidRPr="004D33FE" w:rsidRDefault="004D33FE" w:rsidP="004D33FE">
      <w:pPr>
        <w:widowControl w:val="0"/>
        <w:autoSpaceDE w:val="0"/>
        <w:autoSpaceDN w:val="0"/>
        <w:adjustRightInd w:val="0"/>
        <w:jc w:val="both"/>
        <w:rPr>
          <w:b/>
        </w:rPr>
      </w:pPr>
      <w:r w:rsidRPr="004D33FE">
        <w:rPr>
          <w:b/>
        </w:rPr>
        <w:t>Artículo 2. Del Servicio Público de Atención Residencial Los Gavilanes, de Ajofrín.</w:t>
      </w:r>
    </w:p>
    <w:p w:rsidR="004D33FE" w:rsidRPr="004D33FE" w:rsidRDefault="004D33FE" w:rsidP="004D33FE">
      <w:pPr>
        <w:widowControl w:val="0"/>
        <w:autoSpaceDE w:val="0"/>
        <w:autoSpaceDN w:val="0"/>
        <w:adjustRightInd w:val="0"/>
        <w:jc w:val="both"/>
        <w:rPr>
          <w:color w:val="FF0000"/>
        </w:rPr>
      </w:pPr>
    </w:p>
    <w:p w:rsidR="004D33FE" w:rsidRPr="004D33FE" w:rsidRDefault="004D33FE" w:rsidP="004D33FE">
      <w:pPr>
        <w:widowControl w:val="0"/>
        <w:autoSpaceDE w:val="0"/>
        <w:autoSpaceDN w:val="0"/>
        <w:adjustRightInd w:val="0"/>
        <w:jc w:val="both"/>
      </w:pPr>
      <w:r w:rsidRPr="004D33FE">
        <w:t>La Residencia Municipal Los Gavilanes está gestionada por una entidad privada en régimen de contratación administrativa, disponiendo de plazas en régimen privado y plazas en régimen de servicio público municipal. El régimen de servicios y actividades, así como el régimen interno aplicable a ambas tipologías de plazas será el mismo ya establecido por la propia Dirección del Centro Residencial.</w:t>
      </w:r>
    </w:p>
    <w:p w:rsidR="004D33FE" w:rsidRPr="004D33FE" w:rsidRDefault="004D33FE" w:rsidP="004D33FE">
      <w:pPr>
        <w:widowControl w:val="0"/>
        <w:autoSpaceDE w:val="0"/>
        <w:autoSpaceDN w:val="0"/>
        <w:adjustRightInd w:val="0"/>
        <w:jc w:val="both"/>
      </w:pPr>
    </w:p>
    <w:p w:rsidR="004D33FE" w:rsidRPr="004D33FE" w:rsidRDefault="004D33FE" w:rsidP="004D33FE">
      <w:pPr>
        <w:widowControl w:val="0"/>
        <w:autoSpaceDE w:val="0"/>
        <w:autoSpaceDN w:val="0"/>
        <w:adjustRightInd w:val="0"/>
        <w:jc w:val="both"/>
        <w:rPr>
          <w:b/>
        </w:rPr>
      </w:pPr>
    </w:p>
    <w:p w:rsidR="004D33FE" w:rsidRPr="004D33FE" w:rsidRDefault="004D33FE" w:rsidP="004D33FE">
      <w:pPr>
        <w:widowControl w:val="0"/>
        <w:autoSpaceDE w:val="0"/>
        <w:autoSpaceDN w:val="0"/>
        <w:adjustRightInd w:val="0"/>
        <w:jc w:val="both"/>
        <w:rPr>
          <w:b/>
        </w:rPr>
      </w:pPr>
      <w:r w:rsidRPr="004D33FE">
        <w:rPr>
          <w:b/>
        </w:rPr>
        <w:t xml:space="preserve">Artículo 3. Objeto. </w:t>
      </w:r>
    </w:p>
    <w:p w:rsidR="004D33FE" w:rsidRPr="004D33FE" w:rsidRDefault="004D33FE" w:rsidP="004D33FE">
      <w:pPr>
        <w:widowControl w:val="0"/>
        <w:autoSpaceDE w:val="0"/>
        <w:autoSpaceDN w:val="0"/>
        <w:adjustRightInd w:val="0"/>
        <w:jc w:val="both"/>
      </w:pPr>
    </w:p>
    <w:p w:rsidR="004D33FE" w:rsidRPr="004D33FE" w:rsidRDefault="004D33FE" w:rsidP="004D33FE">
      <w:pPr>
        <w:widowControl w:val="0"/>
        <w:autoSpaceDE w:val="0"/>
        <w:autoSpaceDN w:val="0"/>
        <w:adjustRightInd w:val="0"/>
        <w:jc w:val="both"/>
      </w:pPr>
      <w:r w:rsidRPr="004D33FE">
        <w:t>Serán objeto de regulación de la presente Ordenanza Municipal las 8 plazas reservadas para disposición del Ayuntamiento de Ajofrín en régimen de servicio público municipal.</w:t>
      </w:r>
    </w:p>
    <w:p w:rsidR="004D33FE" w:rsidRPr="004D33FE" w:rsidRDefault="004D33FE" w:rsidP="004D33FE">
      <w:pPr>
        <w:widowControl w:val="0"/>
        <w:autoSpaceDE w:val="0"/>
        <w:autoSpaceDN w:val="0"/>
        <w:adjustRightInd w:val="0"/>
        <w:jc w:val="both"/>
      </w:pPr>
    </w:p>
    <w:p w:rsidR="004D33FE" w:rsidRPr="004D33FE" w:rsidRDefault="004D33FE" w:rsidP="004D33FE">
      <w:pPr>
        <w:widowControl w:val="0"/>
        <w:autoSpaceDE w:val="0"/>
        <w:autoSpaceDN w:val="0"/>
        <w:adjustRightInd w:val="0"/>
        <w:jc w:val="both"/>
      </w:pPr>
      <w:r w:rsidRPr="004D33FE">
        <w:t>Las personas que ocupen estas plazas mediante Resolución de la Alcaldía tendrán el mismo régimen de disfrute de los servicios del centro residencial y de los derechos como residente, así como la obligatoriedad de cumplimiento del las normativas y reglamentos de régimen interno del centro.</w:t>
      </w:r>
    </w:p>
    <w:p w:rsidR="004D33FE" w:rsidRPr="004D33FE" w:rsidRDefault="004D33FE" w:rsidP="004D33FE">
      <w:pPr>
        <w:widowControl w:val="0"/>
        <w:autoSpaceDE w:val="0"/>
        <w:autoSpaceDN w:val="0"/>
        <w:adjustRightInd w:val="0"/>
        <w:jc w:val="both"/>
      </w:pPr>
    </w:p>
    <w:p w:rsidR="004D33FE" w:rsidRPr="004D33FE" w:rsidRDefault="004D33FE" w:rsidP="004D33FE">
      <w:pPr>
        <w:widowControl w:val="0"/>
        <w:autoSpaceDE w:val="0"/>
        <w:autoSpaceDN w:val="0"/>
        <w:adjustRightInd w:val="0"/>
        <w:jc w:val="both"/>
        <w:rPr>
          <w:b/>
        </w:rPr>
      </w:pPr>
    </w:p>
    <w:p w:rsidR="004D33FE" w:rsidRPr="004D33FE" w:rsidRDefault="004D33FE" w:rsidP="004D33FE">
      <w:pPr>
        <w:widowControl w:val="0"/>
        <w:autoSpaceDE w:val="0"/>
        <w:autoSpaceDN w:val="0"/>
        <w:adjustRightInd w:val="0"/>
        <w:jc w:val="both"/>
        <w:rPr>
          <w:b/>
        </w:rPr>
      </w:pPr>
      <w:r w:rsidRPr="004D33FE">
        <w:rPr>
          <w:b/>
        </w:rPr>
        <w:t>Artículo 4. Requisitos de acceso a las plazas públicas municipales.</w:t>
      </w:r>
    </w:p>
    <w:p w:rsidR="004D33FE" w:rsidRPr="004D33FE" w:rsidRDefault="004D33FE" w:rsidP="004D33FE">
      <w:pPr>
        <w:widowControl w:val="0"/>
        <w:autoSpaceDE w:val="0"/>
        <w:autoSpaceDN w:val="0"/>
        <w:adjustRightInd w:val="0"/>
        <w:jc w:val="both"/>
      </w:pPr>
    </w:p>
    <w:p w:rsidR="004D33FE" w:rsidRPr="004D33FE" w:rsidRDefault="004D33FE" w:rsidP="004D33FE">
      <w:pPr>
        <w:widowControl w:val="0"/>
        <w:autoSpaceDE w:val="0"/>
        <w:autoSpaceDN w:val="0"/>
        <w:adjustRightInd w:val="0"/>
        <w:jc w:val="both"/>
      </w:pPr>
      <w:r w:rsidRPr="004D33FE">
        <w:t xml:space="preserve">Serán requisitos de acceso a las plazas públicas municipales los siguientes: </w:t>
      </w:r>
    </w:p>
    <w:p w:rsidR="004D33FE" w:rsidRPr="004D33FE" w:rsidRDefault="004D33FE" w:rsidP="004D33FE">
      <w:pPr>
        <w:widowControl w:val="0"/>
        <w:autoSpaceDE w:val="0"/>
        <w:autoSpaceDN w:val="0"/>
        <w:adjustRightInd w:val="0"/>
        <w:jc w:val="both"/>
      </w:pPr>
    </w:p>
    <w:p w:rsidR="004D33FE" w:rsidRPr="004D33FE" w:rsidRDefault="004D33FE" w:rsidP="004D33FE">
      <w:pPr>
        <w:widowControl w:val="0"/>
        <w:numPr>
          <w:ilvl w:val="0"/>
          <w:numId w:val="14"/>
        </w:numPr>
        <w:autoSpaceDE w:val="0"/>
        <w:autoSpaceDN w:val="0"/>
        <w:adjustRightInd w:val="0"/>
        <w:jc w:val="both"/>
      </w:pPr>
      <w:r w:rsidRPr="004D33FE">
        <w:t>Ser originarios de Ajofrín.</w:t>
      </w:r>
    </w:p>
    <w:p w:rsidR="004D33FE" w:rsidRPr="004D33FE" w:rsidRDefault="004D33FE" w:rsidP="004D33FE">
      <w:pPr>
        <w:widowControl w:val="0"/>
        <w:numPr>
          <w:ilvl w:val="0"/>
          <w:numId w:val="14"/>
        </w:numPr>
        <w:autoSpaceDE w:val="0"/>
        <w:autoSpaceDN w:val="0"/>
        <w:adjustRightInd w:val="0"/>
        <w:jc w:val="both"/>
      </w:pPr>
      <w:r w:rsidRPr="004D33FE">
        <w:t>Haber solicitado el reconocimiento de la situación de dependencia a la Consejería de Sanidad y Asuntos Sociales.</w:t>
      </w:r>
    </w:p>
    <w:p w:rsidR="004D33FE" w:rsidRPr="004D33FE" w:rsidRDefault="004D33FE" w:rsidP="004D33FE">
      <w:pPr>
        <w:widowControl w:val="0"/>
        <w:numPr>
          <w:ilvl w:val="0"/>
          <w:numId w:val="14"/>
        </w:numPr>
        <w:autoSpaceDE w:val="0"/>
        <w:autoSpaceDN w:val="0"/>
        <w:adjustRightInd w:val="0"/>
        <w:jc w:val="both"/>
      </w:pPr>
      <w:r w:rsidRPr="004D33FE">
        <w:t>Ser persona mayor de 60 años. El cónyuge o pareja de hecho en análoga relación de convivencia no es necesario que cumpla este requisito si optan por solicitud de plaza doble. Igualmente pueden acceder sin el requisito de la edad, aquellas personas que vayan acompañados de hijos con discapacidad reconocida que hayan convivido con el solicitante de manera habitual.</w:t>
      </w:r>
    </w:p>
    <w:p w:rsidR="004D33FE" w:rsidRPr="004D33FE" w:rsidRDefault="004D33FE" w:rsidP="004D33FE">
      <w:pPr>
        <w:widowControl w:val="0"/>
        <w:numPr>
          <w:ilvl w:val="0"/>
          <w:numId w:val="14"/>
        </w:numPr>
        <w:autoSpaceDE w:val="0"/>
        <w:autoSpaceDN w:val="0"/>
        <w:adjustRightInd w:val="0"/>
        <w:jc w:val="both"/>
      </w:pPr>
      <w:r w:rsidRPr="004D33FE">
        <w:t xml:space="preserve">Necesitar la atención que se ofrece en el centro o servicio de acuerdo con la valoración técnica realizada y las indicaciones establecidas para acceder a los mismos. </w:t>
      </w:r>
    </w:p>
    <w:p w:rsidR="004D33FE" w:rsidRPr="004D33FE" w:rsidRDefault="004D33FE" w:rsidP="004D33FE">
      <w:pPr>
        <w:widowControl w:val="0"/>
        <w:numPr>
          <w:ilvl w:val="0"/>
          <w:numId w:val="14"/>
        </w:numPr>
        <w:autoSpaceDE w:val="0"/>
        <w:autoSpaceDN w:val="0"/>
        <w:adjustRightInd w:val="0"/>
        <w:jc w:val="both"/>
      </w:pPr>
      <w:r w:rsidRPr="004D33FE">
        <w:t>No encontrarse en situación o circunstancia personal que impida o dificulte gravemente la atención adecuada o la convivencia en el centro.</w:t>
      </w:r>
    </w:p>
    <w:p w:rsidR="004D33FE" w:rsidRPr="004D33FE" w:rsidRDefault="004D33FE" w:rsidP="004D33FE">
      <w:pPr>
        <w:widowControl w:val="0"/>
        <w:numPr>
          <w:ilvl w:val="0"/>
          <w:numId w:val="14"/>
        </w:numPr>
        <w:autoSpaceDE w:val="0"/>
        <w:autoSpaceDN w:val="0"/>
        <w:adjustRightInd w:val="0"/>
        <w:jc w:val="both"/>
      </w:pPr>
      <w:r w:rsidRPr="004D33FE">
        <w:t>No necesitar atención médica de forma continuada en un centro hospitalario o precisar de una atención sanitaria permanente que no pueda prestarse en el centro.</w:t>
      </w:r>
    </w:p>
    <w:p w:rsidR="004D33FE" w:rsidRPr="004D33FE" w:rsidRDefault="004D33FE" w:rsidP="004D33FE">
      <w:pPr>
        <w:widowControl w:val="0"/>
        <w:numPr>
          <w:ilvl w:val="0"/>
          <w:numId w:val="14"/>
        </w:numPr>
        <w:autoSpaceDE w:val="0"/>
        <w:autoSpaceDN w:val="0"/>
        <w:adjustRightInd w:val="0"/>
        <w:jc w:val="both"/>
      </w:pPr>
      <w:r w:rsidRPr="004D33FE">
        <w:t>No padecer enfermedad infecto-contagiosa que pueda suponer un riesgo grave para las demás personas usuarias.</w:t>
      </w:r>
    </w:p>
    <w:p w:rsidR="004D33FE" w:rsidRPr="004D33FE" w:rsidRDefault="004D33FE" w:rsidP="004D33FE">
      <w:pPr>
        <w:widowControl w:val="0"/>
        <w:numPr>
          <w:ilvl w:val="0"/>
          <w:numId w:val="14"/>
        </w:numPr>
        <w:autoSpaceDE w:val="0"/>
        <w:autoSpaceDN w:val="0"/>
        <w:adjustRightInd w:val="0"/>
        <w:jc w:val="both"/>
      </w:pPr>
      <w:r w:rsidRPr="004D33FE">
        <w:t>No haber sido objeto de una sanción que le impida el acceso al centro o servicio</w:t>
      </w:r>
    </w:p>
    <w:p w:rsidR="004D33FE" w:rsidRPr="004D33FE" w:rsidRDefault="004D33FE" w:rsidP="004D33FE">
      <w:pPr>
        <w:widowControl w:val="0"/>
        <w:autoSpaceDE w:val="0"/>
        <w:autoSpaceDN w:val="0"/>
        <w:adjustRightInd w:val="0"/>
        <w:jc w:val="both"/>
      </w:pPr>
    </w:p>
    <w:p w:rsidR="004D33FE" w:rsidRPr="004D33FE" w:rsidRDefault="004D33FE" w:rsidP="004D33FE">
      <w:pPr>
        <w:jc w:val="both"/>
      </w:pPr>
      <w:r w:rsidRPr="004D33FE">
        <w:t>Las valoraciones técnicas serán realizadas por los Servicios Sociales de Atención Primaria y el Equipo de Atención Primaria de Salud de Ajofrín, mediante la emisión de los correspondientes informes técnicos.</w:t>
      </w:r>
    </w:p>
    <w:p w:rsidR="004D33FE" w:rsidRPr="004D33FE" w:rsidRDefault="004D33FE" w:rsidP="004D33FE">
      <w:pPr>
        <w:jc w:val="both"/>
      </w:pPr>
    </w:p>
    <w:p w:rsidR="004D33FE" w:rsidRPr="004D33FE" w:rsidRDefault="004D33FE" w:rsidP="004D33FE">
      <w:pPr>
        <w:jc w:val="both"/>
        <w:rPr>
          <w:b/>
        </w:rPr>
      </w:pPr>
    </w:p>
    <w:p w:rsidR="004D33FE" w:rsidRPr="004D33FE" w:rsidRDefault="004D33FE" w:rsidP="004D33FE">
      <w:pPr>
        <w:jc w:val="both"/>
        <w:rPr>
          <w:b/>
        </w:rPr>
      </w:pPr>
      <w:r w:rsidRPr="004D33FE">
        <w:rPr>
          <w:b/>
        </w:rPr>
        <w:t>Artículo 5. Documentación para cursar la solicitud de ingreso en régimen público municipal.</w:t>
      </w:r>
    </w:p>
    <w:p w:rsidR="004D33FE" w:rsidRPr="004D33FE" w:rsidRDefault="004D33FE" w:rsidP="004D33FE">
      <w:pPr>
        <w:jc w:val="both"/>
        <w:rPr>
          <w:b/>
        </w:rPr>
      </w:pPr>
    </w:p>
    <w:p w:rsidR="004D33FE" w:rsidRPr="004D33FE" w:rsidRDefault="004D33FE" w:rsidP="004D33FE">
      <w:pPr>
        <w:numPr>
          <w:ilvl w:val="0"/>
          <w:numId w:val="15"/>
        </w:numPr>
        <w:jc w:val="both"/>
      </w:pPr>
      <w:r w:rsidRPr="004D33FE">
        <w:t>Solicitud en modelo oficial según Anexo 1 de la presente Ordenanza debidamente cumplimentado y firmado por la persona solicitante o por su representante legal y dirigido a la Alcaldía-Presidencia del Ayuntamiento de Ajofrín.</w:t>
      </w:r>
    </w:p>
    <w:p w:rsidR="004D33FE" w:rsidRPr="004D33FE" w:rsidRDefault="004D33FE" w:rsidP="004D33FE">
      <w:pPr>
        <w:numPr>
          <w:ilvl w:val="0"/>
          <w:numId w:val="15"/>
        </w:numPr>
        <w:jc w:val="both"/>
      </w:pPr>
      <w:r w:rsidRPr="004D33FE">
        <w:t>Copia del DNI de la persona solicitante y de la persona acompañante.</w:t>
      </w:r>
    </w:p>
    <w:p w:rsidR="004D33FE" w:rsidRPr="004D33FE" w:rsidRDefault="004D33FE" w:rsidP="004D33FE">
      <w:pPr>
        <w:numPr>
          <w:ilvl w:val="0"/>
          <w:numId w:val="15"/>
        </w:numPr>
        <w:jc w:val="both"/>
      </w:pPr>
      <w:r w:rsidRPr="004D33FE">
        <w:t>Certificado de empadronamiento con fecha de antigüedad en el padrón emitido por el Ayuntamiento de Ajofrín.</w:t>
      </w:r>
    </w:p>
    <w:p w:rsidR="004D33FE" w:rsidRPr="004D33FE" w:rsidRDefault="004D33FE" w:rsidP="004D33FE">
      <w:pPr>
        <w:numPr>
          <w:ilvl w:val="0"/>
          <w:numId w:val="15"/>
        </w:numPr>
        <w:jc w:val="both"/>
      </w:pPr>
      <w:r w:rsidRPr="004D33FE">
        <w:t>Certificado de ingresos anuales: pensiones, rendimientos de capital mobiliario e inmobiliario.</w:t>
      </w:r>
    </w:p>
    <w:p w:rsidR="004D33FE" w:rsidRPr="004D33FE" w:rsidRDefault="004D33FE" w:rsidP="004D33FE">
      <w:pPr>
        <w:numPr>
          <w:ilvl w:val="0"/>
          <w:numId w:val="15"/>
        </w:numPr>
        <w:jc w:val="both"/>
      </w:pPr>
      <w:r w:rsidRPr="004D33FE">
        <w:t>Copia de la última declaración de IRPF en caso de que estuviera obligado a presentarla.</w:t>
      </w:r>
    </w:p>
    <w:p w:rsidR="004D33FE" w:rsidRPr="004D33FE" w:rsidRDefault="004D33FE" w:rsidP="004D33FE">
      <w:pPr>
        <w:numPr>
          <w:ilvl w:val="0"/>
          <w:numId w:val="15"/>
        </w:numPr>
        <w:jc w:val="both"/>
      </w:pPr>
      <w:r w:rsidRPr="004D33FE">
        <w:t>Certificado de bienes rústicos y urbanos y valor catastral de los mismos.</w:t>
      </w:r>
    </w:p>
    <w:p w:rsidR="004D33FE" w:rsidRPr="004D33FE" w:rsidRDefault="004D33FE" w:rsidP="004D33FE">
      <w:pPr>
        <w:numPr>
          <w:ilvl w:val="0"/>
          <w:numId w:val="15"/>
        </w:numPr>
        <w:jc w:val="both"/>
      </w:pPr>
      <w:r w:rsidRPr="004D33FE">
        <w:t>Certificado de saldos medios bancarios de las cuentas del/los solicitante/s del último año previo a la fecha de la solicitud.</w:t>
      </w:r>
    </w:p>
    <w:p w:rsidR="004D33FE" w:rsidRPr="004D33FE" w:rsidRDefault="004D33FE" w:rsidP="004D33FE">
      <w:pPr>
        <w:numPr>
          <w:ilvl w:val="0"/>
          <w:numId w:val="15"/>
        </w:numPr>
        <w:jc w:val="both"/>
      </w:pPr>
      <w:r w:rsidRPr="004D33FE">
        <w:t>Informe Social de acuerdo al modelo recogido en el Anexo 2.</w:t>
      </w:r>
    </w:p>
    <w:p w:rsidR="004D33FE" w:rsidRPr="004D33FE" w:rsidRDefault="004D33FE" w:rsidP="004D33FE">
      <w:pPr>
        <w:numPr>
          <w:ilvl w:val="0"/>
          <w:numId w:val="15"/>
        </w:numPr>
        <w:jc w:val="both"/>
      </w:pPr>
      <w:r w:rsidRPr="004D33FE">
        <w:t>Informe de Salud emitido por los Servicios de Salud Públicos de la localidad de acuerdo al modelo oficial del reconocimiento de la situación de dependencia.</w:t>
      </w:r>
    </w:p>
    <w:p w:rsidR="004D33FE" w:rsidRPr="004D33FE" w:rsidRDefault="004D33FE" w:rsidP="004D33FE">
      <w:pPr>
        <w:jc w:val="both"/>
      </w:pPr>
    </w:p>
    <w:p w:rsidR="004D33FE" w:rsidRPr="004D33FE" w:rsidRDefault="004D33FE" w:rsidP="004D33FE">
      <w:pPr>
        <w:jc w:val="both"/>
        <w:rPr>
          <w:b/>
        </w:rPr>
      </w:pPr>
      <w:r w:rsidRPr="004D33FE">
        <w:rPr>
          <w:b/>
        </w:rPr>
        <w:t>Artículo 6. Baremación de las solicitudes.</w:t>
      </w:r>
    </w:p>
    <w:p w:rsidR="004D33FE" w:rsidRPr="004D33FE" w:rsidRDefault="004D33FE" w:rsidP="004D33FE">
      <w:pPr>
        <w:jc w:val="both"/>
        <w:rPr>
          <w:b/>
        </w:rPr>
      </w:pPr>
    </w:p>
    <w:p w:rsidR="004D33FE" w:rsidRPr="004D33FE" w:rsidRDefault="004D33FE" w:rsidP="004D33FE">
      <w:pPr>
        <w:jc w:val="both"/>
      </w:pPr>
      <w:r w:rsidRPr="004D33FE">
        <w:t>La baremación de las solicitudes presentadas se hará a través de la Comisión de Seguimiento y Valoración regulada en la presente Ordenanza, y atendiendo a los siguientes criterios:</w:t>
      </w:r>
    </w:p>
    <w:p w:rsidR="004D33FE" w:rsidRPr="004D33FE" w:rsidRDefault="004D33FE" w:rsidP="004D33FE">
      <w:pPr>
        <w:jc w:val="both"/>
      </w:pPr>
    </w:p>
    <w:p w:rsidR="004D33FE" w:rsidRPr="004D33FE" w:rsidRDefault="004D33FE" w:rsidP="004D33FE">
      <w:pPr>
        <w:numPr>
          <w:ilvl w:val="0"/>
          <w:numId w:val="18"/>
        </w:numPr>
        <w:jc w:val="both"/>
      </w:pPr>
      <w:r w:rsidRPr="004D33FE">
        <w:t>Situación Económica. Sólo se tendrán en cuenta los ingresos y capital mobiliario e inmobiliario de la/s persona/s solicitante/s.</w:t>
      </w:r>
    </w:p>
    <w:p w:rsidR="004D33FE" w:rsidRPr="004D33FE" w:rsidRDefault="004D33FE" w:rsidP="004D33FE">
      <w:pPr>
        <w:numPr>
          <w:ilvl w:val="0"/>
          <w:numId w:val="18"/>
        </w:numPr>
        <w:jc w:val="both"/>
      </w:pPr>
      <w:r w:rsidRPr="004D33FE">
        <w:t>Situación de Dependencia.</w:t>
      </w:r>
    </w:p>
    <w:p w:rsidR="004D33FE" w:rsidRPr="004D33FE" w:rsidRDefault="004D33FE" w:rsidP="004D33FE">
      <w:pPr>
        <w:numPr>
          <w:ilvl w:val="0"/>
          <w:numId w:val="18"/>
        </w:numPr>
        <w:jc w:val="both"/>
      </w:pPr>
      <w:r w:rsidRPr="004D33FE">
        <w:t>Situación socio-familiar.</w:t>
      </w:r>
    </w:p>
    <w:p w:rsidR="004D33FE" w:rsidRPr="004D33FE" w:rsidRDefault="004D33FE" w:rsidP="004D33FE">
      <w:pPr>
        <w:numPr>
          <w:ilvl w:val="0"/>
          <w:numId w:val="18"/>
        </w:numPr>
        <w:jc w:val="both"/>
      </w:pPr>
      <w:r w:rsidRPr="004D33FE">
        <w:t>Edad.</w:t>
      </w:r>
    </w:p>
    <w:p w:rsidR="004D33FE" w:rsidRPr="004D33FE" w:rsidRDefault="004D33FE" w:rsidP="004D33FE">
      <w:pPr>
        <w:numPr>
          <w:ilvl w:val="0"/>
          <w:numId w:val="18"/>
        </w:numPr>
        <w:jc w:val="both"/>
      </w:pPr>
      <w:r w:rsidRPr="004D33FE">
        <w:t>Residencia previa a nivel privado en el Centro Residencial.</w:t>
      </w:r>
    </w:p>
    <w:p w:rsidR="004D33FE" w:rsidRPr="004D33FE" w:rsidRDefault="004D33FE" w:rsidP="004D33FE">
      <w:pPr>
        <w:jc w:val="both"/>
        <w:rPr>
          <w:b/>
        </w:rPr>
      </w:pPr>
    </w:p>
    <w:p w:rsidR="004D33FE" w:rsidRPr="004D33FE" w:rsidRDefault="004D33FE" w:rsidP="004D33FE">
      <w:pPr>
        <w:jc w:val="both"/>
        <w:rPr>
          <w:b/>
        </w:rPr>
      </w:pPr>
    </w:p>
    <w:p w:rsidR="004D33FE" w:rsidRPr="004D33FE" w:rsidRDefault="004D33FE" w:rsidP="004D33FE">
      <w:pPr>
        <w:jc w:val="both"/>
        <w:rPr>
          <w:b/>
        </w:rPr>
      </w:pPr>
      <w:r w:rsidRPr="004D33FE">
        <w:rPr>
          <w:b/>
        </w:rPr>
        <w:t>6.1. Situación Económica.</w:t>
      </w:r>
    </w:p>
    <w:p w:rsidR="004D33FE" w:rsidRPr="004D33FE" w:rsidRDefault="004D33FE" w:rsidP="004D33FE">
      <w:pPr>
        <w:jc w:val="both"/>
        <w:rPr>
          <w:b/>
        </w:rPr>
      </w:pPr>
    </w:p>
    <w:p w:rsidR="004D33FE" w:rsidRPr="004D33FE" w:rsidRDefault="004D33FE" w:rsidP="004D33FE">
      <w:pPr>
        <w:jc w:val="both"/>
      </w:pPr>
      <w:r w:rsidRPr="004D33FE">
        <w:t>Para el cálculo de la renta per cápita mensual se calcularán todos los ingresos anuales, incluidos rendimientos de capital mobiliario e inmobiliario y se prorratearán entre doce mensualidades y entre los miembros de la unidad familiar de convivencia.</w:t>
      </w:r>
    </w:p>
    <w:p w:rsidR="004D33FE" w:rsidRPr="004D33FE" w:rsidRDefault="004D33FE" w:rsidP="004D33FE">
      <w:pPr>
        <w:jc w:val="both"/>
      </w:pPr>
    </w:p>
    <w:p w:rsidR="004D33FE" w:rsidRPr="004D33FE" w:rsidRDefault="004D33FE" w:rsidP="004D33FE">
      <w:pPr>
        <w:jc w:val="both"/>
        <w:rPr>
          <w:u w:val="single"/>
        </w:rPr>
      </w:pPr>
      <w:r w:rsidRPr="004D33FE">
        <w:rPr>
          <w:u w:val="single"/>
        </w:rPr>
        <w:t>Ingresos.</w:t>
      </w:r>
    </w:p>
    <w:p w:rsidR="004D33FE" w:rsidRPr="004D33FE" w:rsidRDefault="004D33FE" w:rsidP="004D33FE">
      <w:pPr>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tblGrid>
      <w:tr w:rsidR="004D33FE" w:rsidRPr="004D33FE" w:rsidTr="007D16A1">
        <w:tc>
          <w:tcPr>
            <w:tcW w:w="7128" w:type="dxa"/>
            <w:shd w:val="clear" w:color="auto" w:fill="999999"/>
          </w:tcPr>
          <w:p w:rsidR="004D33FE" w:rsidRPr="004D33FE" w:rsidRDefault="004D33FE" w:rsidP="007D16A1">
            <w:pPr>
              <w:jc w:val="center"/>
              <w:rPr>
                <w:b/>
              </w:rPr>
            </w:pPr>
            <w:r w:rsidRPr="004D33FE">
              <w:rPr>
                <w:b/>
              </w:rPr>
              <w:t>CRITERIO</w:t>
            </w:r>
          </w:p>
        </w:tc>
        <w:tc>
          <w:tcPr>
            <w:tcW w:w="1620" w:type="dxa"/>
            <w:shd w:val="clear" w:color="auto" w:fill="999999"/>
          </w:tcPr>
          <w:p w:rsidR="004D33FE" w:rsidRPr="004D33FE" w:rsidRDefault="004D33FE" w:rsidP="007D16A1">
            <w:pPr>
              <w:jc w:val="center"/>
              <w:rPr>
                <w:b/>
              </w:rPr>
            </w:pPr>
            <w:r w:rsidRPr="004D33FE">
              <w:rPr>
                <w:b/>
              </w:rPr>
              <w:t>PUNTOS</w:t>
            </w:r>
          </w:p>
        </w:tc>
      </w:tr>
      <w:tr w:rsidR="004D33FE" w:rsidRPr="004D33FE" w:rsidTr="007D16A1">
        <w:tc>
          <w:tcPr>
            <w:tcW w:w="7128" w:type="dxa"/>
          </w:tcPr>
          <w:p w:rsidR="004D33FE" w:rsidRPr="004D33FE" w:rsidRDefault="004D33FE" w:rsidP="007D16A1">
            <w:pPr>
              <w:jc w:val="both"/>
            </w:pPr>
            <w:r w:rsidRPr="004D33FE">
              <w:t>Renta per cápita mensual inferior al 50 % del IPREM mensual del año en vigor a la fecha de la solicitud.</w:t>
            </w:r>
          </w:p>
        </w:tc>
        <w:tc>
          <w:tcPr>
            <w:tcW w:w="1620" w:type="dxa"/>
          </w:tcPr>
          <w:p w:rsidR="004D33FE" w:rsidRPr="004D33FE" w:rsidRDefault="004D33FE" w:rsidP="007D16A1">
            <w:pPr>
              <w:jc w:val="center"/>
              <w:rPr>
                <w:b/>
              </w:rPr>
            </w:pPr>
            <w:r w:rsidRPr="004D33FE">
              <w:rPr>
                <w:b/>
              </w:rPr>
              <w:t>20 puntos.</w:t>
            </w:r>
          </w:p>
        </w:tc>
      </w:tr>
      <w:tr w:rsidR="004D33FE" w:rsidRPr="004D33FE" w:rsidTr="007D16A1">
        <w:tc>
          <w:tcPr>
            <w:tcW w:w="7128" w:type="dxa"/>
          </w:tcPr>
          <w:p w:rsidR="004D33FE" w:rsidRPr="004D33FE" w:rsidRDefault="004D33FE" w:rsidP="007D16A1">
            <w:pPr>
              <w:jc w:val="both"/>
            </w:pPr>
            <w:r w:rsidRPr="004D33FE">
              <w:t>Renta per cápita mensual entre el  51 y 75 % del IPREM mensual del año en vigor a la fecha de la solicitud.</w:t>
            </w:r>
          </w:p>
        </w:tc>
        <w:tc>
          <w:tcPr>
            <w:tcW w:w="1620" w:type="dxa"/>
          </w:tcPr>
          <w:p w:rsidR="004D33FE" w:rsidRPr="004D33FE" w:rsidRDefault="004D33FE" w:rsidP="007D16A1">
            <w:pPr>
              <w:jc w:val="center"/>
              <w:rPr>
                <w:b/>
              </w:rPr>
            </w:pPr>
            <w:r w:rsidRPr="004D33FE">
              <w:rPr>
                <w:b/>
              </w:rPr>
              <w:t>15 puntos.</w:t>
            </w:r>
          </w:p>
        </w:tc>
      </w:tr>
      <w:tr w:rsidR="004D33FE" w:rsidRPr="004D33FE" w:rsidTr="007D16A1">
        <w:tc>
          <w:tcPr>
            <w:tcW w:w="7128" w:type="dxa"/>
          </w:tcPr>
          <w:p w:rsidR="004D33FE" w:rsidRPr="004D33FE" w:rsidRDefault="004D33FE" w:rsidP="007D16A1">
            <w:pPr>
              <w:jc w:val="both"/>
            </w:pPr>
            <w:r w:rsidRPr="004D33FE">
              <w:t>Renta per cápita mensual entre el 75 y 100 % del IPREM mensual del año en vigor a la fecha de la solicitud.</w:t>
            </w:r>
          </w:p>
        </w:tc>
        <w:tc>
          <w:tcPr>
            <w:tcW w:w="1620" w:type="dxa"/>
          </w:tcPr>
          <w:p w:rsidR="004D33FE" w:rsidRPr="004D33FE" w:rsidRDefault="004D33FE" w:rsidP="007D16A1">
            <w:pPr>
              <w:jc w:val="center"/>
              <w:rPr>
                <w:b/>
              </w:rPr>
            </w:pPr>
            <w:r w:rsidRPr="004D33FE">
              <w:rPr>
                <w:b/>
              </w:rPr>
              <w:t>10 puntos.</w:t>
            </w:r>
          </w:p>
        </w:tc>
      </w:tr>
      <w:tr w:rsidR="004D33FE" w:rsidRPr="004D33FE" w:rsidTr="007D16A1">
        <w:tc>
          <w:tcPr>
            <w:tcW w:w="7128" w:type="dxa"/>
          </w:tcPr>
          <w:p w:rsidR="004D33FE" w:rsidRPr="004D33FE" w:rsidRDefault="004D33FE" w:rsidP="007D16A1">
            <w:pPr>
              <w:jc w:val="both"/>
            </w:pPr>
            <w:r w:rsidRPr="004D33FE">
              <w:t>Renta per cápita mensual entre 1 y 1,5 veces el IPREM mensual del año en vigor a la fecha de la solicitud.</w:t>
            </w:r>
          </w:p>
        </w:tc>
        <w:tc>
          <w:tcPr>
            <w:tcW w:w="1620" w:type="dxa"/>
          </w:tcPr>
          <w:p w:rsidR="004D33FE" w:rsidRPr="004D33FE" w:rsidRDefault="004D33FE" w:rsidP="007D16A1">
            <w:pPr>
              <w:jc w:val="center"/>
              <w:rPr>
                <w:b/>
              </w:rPr>
            </w:pPr>
            <w:r w:rsidRPr="004D33FE">
              <w:rPr>
                <w:b/>
              </w:rPr>
              <w:t>5 puntos.</w:t>
            </w:r>
          </w:p>
        </w:tc>
      </w:tr>
      <w:tr w:rsidR="004D33FE" w:rsidRPr="004D33FE" w:rsidTr="007D16A1">
        <w:tc>
          <w:tcPr>
            <w:tcW w:w="7128" w:type="dxa"/>
          </w:tcPr>
          <w:p w:rsidR="004D33FE" w:rsidRPr="004D33FE" w:rsidRDefault="004D33FE" w:rsidP="007D16A1">
            <w:pPr>
              <w:jc w:val="both"/>
            </w:pPr>
            <w:r w:rsidRPr="004D33FE">
              <w:t>Renta per cápita mensual superior a 1,5 veces el IPREM mensual del año en vigor a la fecha de la solicitud.</w:t>
            </w:r>
          </w:p>
        </w:tc>
        <w:tc>
          <w:tcPr>
            <w:tcW w:w="1620" w:type="dxa"/>
          </w:tcPr>
          <w:p w:rsidR="004D33FE" w:rsidRPr="004D33FE" w:rsidRDefault="004D33FE" w:rsidP="007D16A1">
            <w:pPr>
              <w:jc w:val="center"/>
              <w:rPr>
                <w:b/>
              </w:rPr>
            </w:pPr>
            <w:r w:rsidRPr="004D33FE">
              <w:rPr>
                <w:b/>
              </w:rPr>
              <w:t>0 puntos.</w:t>
            </w:r>
          </w:p>
        </w:tc>
      </w:tr>
    </w:tbl>
    <w:p w:rsidR="004D33FE" w:rsidRPr="004D33FE" w:rsidRDefault="004D33FE" w:rsidP="004D33FE">
      <w:pPr>
        <w:jc w:val="both"/>
      </w:pPr>
    </w:p>
    <w:p w:rsidR="004D33FE" w:rsidRPr="004D33FE" w:rsidRDefault="004D33FE" w:rsidP="004D33FE">
      <w:pPr>
        <w:jc w:val="both"/>
      </w:pPr>
      <w:r w:rsidRPr="004D33FE">
        <w:rPr>
          <w:u w:val="single"/>
        </w:rPr>
        <w:t>Valor del capital mobiliario e inmobiliario.</w:t>
      </w:r>
      <w:r w:rsidRPr="004D33FE">
        <w:t xml:space="preserve"> Se tendrán en cuenta el valor catastral de los bienes rústicos y urbanos excepto la vivienda habitual así como el capital mobiliario de cuentas bancarias, activos financieros, y asimilables.</w:t>
      </w: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tblGrid>
      <w:tr w:rsidR="004D33FE" w:rsidRPr="004D33FE" w:rsidTr="007D16A1">
        <w:tc>
          <w:tcPr>
            <w:tcW w:w="7128" w:type="dxa"/>
            <w:shd w:val="clear" w:color="auto" w:fill="999999"/>
          </w:tcPr>
          <w:p w:rsidR="004D33FE" w:rsidRPr="004D33FE" w:rsidRDefault="004D33FE" w:rsidP="007D16A1">
            <w:pPr>
              <w:jc w:val="center"/>
              <w:rPr>
                <w:b/>
              </w:rPr>
            </w:pPr>
            <w:r w:rsidRPr="004D33FE">
              <w:rPr>
                <w:b/>
              </w:rPr>
              <w:t>CRITERIO</w:t>
            </w:r>
          </w:p>
        </w:tc>
        <w:tc>
          <w:tcPr>
            <w:tcW w:w="1620" w:type="dxa"/>
            <w:shd w:val="clear" w:color="auto" w:fill="999999"/>
          </w:tcPr>
          <w:p w:rsidR="004D33FE" w:rsidRPr="004D33FE" w:rsidRDefault="004D33FE" w:rsidP="007D16A1">
            <w:pPr>
              <w:jc w:val="center"/>
              <w:rPr>
                <w:b/>
              </w:rPr>
            </w:pPr>
            <w:r w:rsidRPr="004D33FE">
              <w:rPr>
                <w:b/>
              </w:rPr>
              <w:t>PUNTOS</w:t>
            </w:r>
          </w:p>
        </w:tc>
      </w:tr>
      <w:tr w:rsidR="004D33FE" w:rsidRPr="004D33FE" w:rsidTr="007D16A1">
        <w:tc>
          <w:tcPr>
            <w:tcW w:w="7128" w:type="dxa"/>
          </w:tcPr>
          <w:p w:rsidR="004D33FE" w:rsidRPr="004D33FE" w:rsidRDefault="004D33FE" w:rsidP="007D16A1">
            <w:pPr>
              <w:jc w:val="both"/>
            </w:pPr>
            <w:r w:rsidRPr="004D33FE">
              <w:t>Capital con valor inferior a 20.000 euros.</w:t>
            </w:r>
          </w:p>
        </w:tc>
        <w:tc>
          <w:tcPr>
            <w:tcW w:w="1620" w:type="dxa"/>
          </w:tcPr>
          <w:p w:rsidR="004D33FE" w:rsidRPr="004D33FE" w:rsidRDefault="004D33FE" w:rsidP="007D16A1">
            <w:pPr>
              <w:jc w:val="center"/>
              <w:rPr>
                <w:b/>
              </w:rPr>
            </w:pPr>
            <w:r w:rsidRPr="004D33FE">
              <w:rPr>
                <w:b/>
              </w:rPr>
              <w:t>20 puntos.</w:t>
            </w:r>
          </w:p>
        </w:tc>
      </w:tr>
      <w:tr w:rsidR="004D33FE" w:rsidRPr="004D33FE" w:rsidTr="007D16A1">
        <w:tc>
          <w:tcPr>
            <w:tcW w:w="7128" w:type="dxa"/>
          </w:tcPr>
          <w:p w:rsidR="004D33FE" w:rsidRPr="004D33FE" w:rsidRDefault="004D33FE" w:rsidP="007D16A1">
            <w:pPr>
              <w:jc w:val="both"/>
            </w:pPr>
            <w:r w:rsidRPr="004D33FE">
              <w:t>Capital con valor entre 20.001 euros y 40.000 euros.</w:t>
            </w:r>
          </w:p>
        </w:tc>
        <w:tc>
          <w:tcPr>
            <w:tcW w:w="1620" w:type="dxa"/>
          </w:tcPr>
          <w:p w:rsidR="004D33FE" w:rsidRPr="004D33FE" w:rsidRDefault="004D33FE" w:rsidP="007D16A1">
            <w:pPr>
              <w:jc w:val="center"/>
              <w:rPr>
                <w:b/>
              </w:rPr>
            </w:pPr>
            <w:r w:rsidRPr="004D33FE">
              <w:rPr>
                <w:b/>
              </w:rPr>
              <w:t>15 puntos.</w:t>
            </w:r>
          </w:p>
        </w:tc>
      </w:tr>
      <w:tr w:rsidR="004D33FE" w:rsidRPr="004D33FE" w:rsidTr="007D16A1">
        <w:tc>
          <w:tcPr>
            <w:tcW w:w="7128" w:type="dxa"/>
          </w:tcPr>
          <w:p w:rsidR="004D33FE" w:rsidRPr="004D33FE" w:rsidRDefault="004D33FE" w:rsidP="007D16A1">
            <w:pPr>
              <w:jc w:val="both"/>
            </w:pPr>
            <w:r w:rsidRPr="004D33FE">
              <w:t>Capital con valor entre 40.001 euros y 75.000 euros.</w:t>
            </w:r>
          </w:p>
        </w:tc>
        <w:tc>
          <w:tcPr>
            <w:tcW w:w="1620" w:type="dxa"/>
          </w:tcPr>
          <w:p w:rsidR="004D33FE" w:rsidRPr="004D33FE" w:rsidRDefault="004D33FE" w:rsidP="007D16A1">
            <w:pPr>
              <w:jc w:val="center"/>
              <w:rPr>
                <w:b/>
              </w:rPr>
            </w:pPr>
            <w:r w:rsidRPr="004D33FE">
              <w:rPr>
                <w:b/>
              </w:rPr>
              <w:t>10 puntos.</w:t>
            </w:r>
          </w:p>
        </w:tc>
      </w:tr>
      <w:tr w:rsidR="004D33FE" w:rsidRPr="004D33FE" w:rsidTr="007D16A1">
        <w:tc>
          <w:tcPr>
            <w:tcW w:w="7128" w:type="dxa"/>
          </w:tcPr>
          <w:p w:rsidR="004D33FE" w:rsidRPr="004D33FE" w:rsidRDefault="004D33FE" w:rsidP="007D16A1">
            <w:pPr>
              <w:jc w:val="both"/>
            </w:pPr>
            <w:r w:rsidRPr="004D33FE">
              <w:t>Capital con valor entre 75.001 y  100.000 euros.</w:t>
            </w:r>
          </w:p>
        </w:tc>
        <w:tc>
          <w:tcPr>
            <w:tcW w:w="1620" w:type="dxa"/>
          </w:tcPr>
          <w:p w:rsidR="004D33FE" w:rsidRPr="004D33FE" w:rsidRDefault="004D33FE" w:rsidP="007D16A1">
            <w:pPr>
              <w:jc w:val="center"/>
              <w:rPr>
                <w:b/>
              </w:rPr>
            </w:pPr>
            <w:r w:rsidRPr="004D33FE">
              <w:rPr>
                <w:b/>
              </w:rPr>
              <w:t>5 puntos.</w:t>
            </w:r>
          </w:p>
        </w:tc>
      </w:tr>
      <w:tr w:rsidR="004D33FE" w:rsidRPr="004D33FE" w:rsidTr="007D16A1">
        <w:tc>
          <w:tcPr>
            <w:tcW w:w="7128" w:type="dxa"/>
          </w:tcPr>
          <w:p w:rsidR="004D33FE" w:rsidRPr="004D33FE" w:rsidRDefault="004D33FE" w:rsidP="007D16A1">
            <w:pPr>
              <w:jc w:val="both"/>
            </w:pPr>
            <w:r w:rsidRPr="004D33FE">
              <w:t>Capital con valor superior a 100.001 euros.</w:t>
            </w:r>
          </w:p>
        </w:tc>
        <w:tc>
          <w:tcPr>
            <w:tcW w:w="1620" w:type="dxa"/>
          </w:tcPr>
          <w:p w:rsidR="004D33FE" w:rsidRPr="004D33FE" w:rsidRDefault="004D33FE" w:rsidP="007D16A1">
            <w:pPr>
              <w:jc w:val="center"/>
              <w:rPr>
                <w:b/>
              </w:rPr>
            </w:pPr>
            <w:r w:rsidRPr="004D33FE">
              <w:rPr>
                <w:b/>
              </w:rPr>
              <w:t>0 puntos.</w:t>
            </w:r>
          </w:p>
        </w:tc>
      </w:tr>
    </w:tbl>
    <w:p w:rsidR="004D33FE" w:rsidRPr="004D33FE" w:rsidRDefault="004D33FE" w:rsidP="004D33FE">
      <w:pPr>
        <w:jc w:val="both"/>
        <w:rPr>
          <w:b/>
        </w:rPr>
      </w:pPr>
    </w:p>
    <w:p w:rsidR="004D33FE" w:rsidRPr="004D33FE" w:rsidRDefault="004D33FE" w:rsidP="004D33FE">
      <w:pPr>
        <w:jc w:val="both"/>
        <w:rPr>
          <w:b/>
        </w:rPr>
      </w:pPr>
    </w:p>
    <w:p w:rsidR="004D33FE" w:rsidRPr="004D33FE" w:rsidRDefault="004D33FE" w:rsidP="004D33FE">
      <w:pPr>
        <w:jc w:val="both"/>
        <w:rPr>
          <w:b/>
        </w:rPr>
      </w:pPr>
    </w:p>
    <w:p w:rsidR="004D33FE" w:rsidRPr="004D33FE" w:rsidRDefault="004D33FE" w:rsidP="004D33FE">
      <w:pPr>
        <w:jc w:val="both"/>
        <w:rPr>
          <w:b/>
        </w:rPr>
      </w:pPr>
      <w:r w:rsidRPr="004D33FE">
        <w:rPr>
          <w:b/>
        </w:rPr>
        <w:t>6.</w:t>
      </w:r>
      <w:r>
        <w:rPr>
          <w:b/>
        </w:rPr>
        <w:t>2</w:t>
      </w:r>
      <w:r w:rsidRPr="004D33FE">
        <w:rPr>
          <w:b/>
        </w:rPr>
        <w:t>. Situación de Dependencia.</w:t>
      </w:r>
    </w:p>
    <w:p w:rsidR="004D33FE" w:rsidRPr="004D33FE" w:rsidRDefault="004D33FE" w:rsidP="004D33FE">
      <w:pPr>
        <w:jc w:val="both"/>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tblGrid>
      <w:tr w:rsidR="004D33FE" w:rsidRPr="004D33FE" w:rsidTr="007D16A1">
        <w:tc>
          <w:tcPr>
            <w:tcW w:w="7128" w:type="dxa"/>
            <w:shd w:val="clear" w:color="auto" w:fill="999999"/>
          </w:tcPr>
          <w:p w:rsidR="004D33FE" w:rsidRPr="004D33FE" w:rsidRDefault="004D33FE" w:rsidP="007D16A1">
            <w:pPr>
              <w:jc w:val="center"/>
              <w:rPr>
                <w:b/>
              </w:rPr>
            </w:pPr>
            <w:r w:rsidRPr="004D33FE">
              <w:rPr>
                <w:b/>
              </w:rPr>
              <w:t>CRITERIO</w:t>
            </w:r>
          </w:p>
        </w:tc>
        <w:tc>
          <w:tcPr>
            <w:tcW w:w="1620" w:type="dxa"/>
            <w:shd w:val="clear" w:color="auto" w:fill="999999"/>
          </w:tcPr>
          <w:p w:rsidR="004D33FE" w:rsidRPr="004D33FE" w:rsidRDefault="004D33FE" w:rsidP="007D16A1">
            <w:pPr>
              <w:jc w:val="center"/>
              <w:rPr>
                <w:b/>
              </w:rPr>
            </w:pPr>
            <w:r w:rsidRPr="004D33FE">
              <w:rPr>
                <w:b/>
              </w:rPr>
              <w:t>PUNTOS</w:t>
            </w:r>
          </w:p>
        </w:tc>
      </w:tr>
      <w:tr w:rsidR="004D33FE" w:rsidRPr="004D33FE" w:rsidTr="007D16A1">
        <w:tc>
          <w:tcPr>
            <w:tcW w:w="7128" w:type="dxa"/>
          </w:tcPr>
          <w:p w:rsidR="004D33FE" w:rsidRPr="004D33FE" w:rsidRDefault="004D33FE" w:rsidP="007D16A1">
            <w:pPr>
              <w:jc w:val="both"/>
            </w:pPr>
            <w:r w:rsidRPr="004D33FE">
              <w:t>Grado III</w:t>
            </w:r>
          </w:p>
        </w:tc>
        <w:tc>
          <w:tcPr>
            <w:tcW w:w="1620" w:type="dxa"/>
          </w:tcPr>
          <w:p w:rsidR="004D33FE" w:rsidRPr="004D33FE" w:rsidRDefault="004D33FE" w:rsidP="007D16A1">
            <w:pPr>
              <w:jc w:val="center"/>
              <w:rPr>
                <w:b/>
              </w:rPr>
            </w:pPr>
            <w:r w:rsidRPr="004D33FE">
              <w:rPr>
                <w:b/>
              </w:rPr>
              <w:t>20 puntos.</w:t>
            </w:r>
          </w:p>
        </w:tc>
      </w:tr>
      <w:tr w:rsidR="004D33FE" w:rsidRPr="004D33FE" w:rsidTr="007D16A1">
        <w:tc>
          <w:tcPr>
            <w:tcW w:w="7128" w:type="dxa"/>
          </w:tcPr>
          <w:p w:rsidR="004D33FE" w:rsidRPr="004D33FE" w:rsidRDefault="004D33FE" w:rsidP="007D16A1">
            <w:pPr>
              <w:jc w:val="both"/>
            </w:pPr>
            <w:r w:rsidRPr="004D33FE">
              <w:t>Grado II</w:t>
            </w:r>
          </w:p>
        </w:tc>
        <w:tc>
          <w:tcPr>
            <w:tcW w:w="1620" w:type="dxa"/>
          </w:tcPr>
          <w:p w:rsidR="004D33FE" w:rsidRPr="004D33FE" w:rsidRDefault="004D33FE" w:rsidP="007D16A1">
            <w:pPr>
              <w:jc w:val="center"/>
              <w:rPr>
                <w:b/>
              </w:rPr>
            </w:pPr>
            <w:r w:rsidRPr="004D33FE">
              <w:rPr>
                <w:b/>
              </w:rPr>
              <w:t>15 puntos.</w:t>
            </w:r>
          </w:p>
        </w:tc>
      </w:tr>
      <w:tr w:rsidR="004D33FE" w:rsidRPr="004D33FE" w:rsidTr="007D16A1">
        <w:tc>
          <w:tcPr>
            <w:tcW w:w="7128" w:type="dxa"/>
          </w:tcPr>
          <w:p w:rsidR="004D33FE" w:rsidRPr="004D33FE" w:rsidRDefault="004D33FE" w:rsidP="007D16A1">
            <w:pPr>
              <w:jc w:val="both"/>
            </w:pPr>
            <w:r w:rsidRPr="004D33FE">
              <w:t>Grado I</w:t>
            </w:r>
          </w:p>
        </w:tc>
        <w:tc>
          <w:tcPr>
            <w:tcW w:w="1620" w:type="dxa"/>
          </w:tcPr>
          <w:p w:rsidR="004D33FE" w:rsidRPr="004D33FE" w:rsidRDefault="004D33FE" w:rsidP="007D16A1">
            <w:pPr>
              <w:jc w:val="center"/>
              <w:rPr>
                <w:b/>
              </w:rPr>
            </w:pPr>
            <w:r w:rsidRPr="004D33FE">
              <w:rPr>
                <w:b/>
              </w:rPr>
              <w:t>10 puntos.</w:t>
            </w:r>
          </w:p>
        </w:tc>
      </w:tr>
      <w:tr w:rsidR="004D33FE" w:rsidRPr="004D33FE" w:rsidTr="007D16A1">
        <w:tc>
          <w:tcPr>
            <w:tcW w:w="7128" w:type="dxa"/>
          </w:tcPr>
          <w:p w:rsidR="004D33FE" w:rsidRPr="004D33FE" w:rsidRDefault="004D33FE" w:rsidP="007D16A1">
            <w:pPr>
              <w:jc w:val="both"/>
            </w:pPr>
            <w:r w:rsidRPr="004D33FE">
              <w:t>Sin grado reconocido de situación de dependencia</w:t>
            </w:r>
          </w:p>
        </w:tc>
        <w:tc>
          <w:tcPr>
            <w:tcW w:w="1620" w:type="dxa"/>
          </w:tcPr>
          <w:p w:rsidR="004D33FE" w:rsidRPr="004D33FE" w:rsidRDefault="004D33FE" w:rsidP="007D16A1">
            <w:pPr>
              <w:jc w:val="center"/>
              <w:rPr>
                <w:b/>
              </w:rPr>
            </w:pPr>
            <w:r w:rsidRPr="004D33FE">
              <w:rPr>
                <w:b/>
              </w:rPr>
              <w:t>5 puntos.</w:t>
            </w:r>
          </w:p>
        </w:tc>
      </w:tr>
      <w:tr w:rsidR="004D33FE" w:rsidRPr="004D33FE" w:rsidTr="007D16A1">
        <w:tc>
          <w:tcPr>
            <w:tcW w:w="7128" w:type="dxa"/>
          </w:tcPr>
          <w:p w:rsidR="004D33FE" w:rsidRPr="004D33FE" w:rsidRDefault="004D33FE" w:rsidP="007D16A1">
            <w:pPr>
              <w:jc w:val="both"/>
            </w:pPr>
            <w:r w:rsidRPr="004D33FE">
              <w:t>Solicitado/ en trámite pero aún sin resolución de grado</w:t>
            </w:r>
          </w:p>
        </w:tc>
        <w:tc>
          <w:tcPr>
            <w:tcW w:w="1620" w:type="dxa"/>
          </w:tcPr>
          <w:p w:rsidR="004D33FE" w:rsidRPr="004D33FE" w:rsidRDefault="004D33FE" w:rsidP="007D16A1">
            <w:pPr>
              <w:jc w:val="center"/>
              <w:rPr>
                <w:b/>
              </w:rPr>
            </w:pPr>
            <w:r w:rsidRPr="004D33FE">
              <w:rPr>
                <w:b/>
              </w:rPr>
              <w:t>0 puntos.</w:t>
            </w:r>
          </w:p>
        </w:tc>
      </w:tr>
    </w:tbl>
    <w:p w:rsidR="004D33FE" w:rsidRPr="004D33FE" w:rsidRDefault="004D33FE" w:rsidP="004D33FE">
      <w:pPr>
        <w:jc w:val="both"/>
        <w:rPr>
          <w:b/>
        </w:rPr>
      </w:pPr>
    </w:p>
    <w:p w:rsidR="004D33FE" w:rsidRPr="004D33FE" w:rsidRDefault="004D33FE" w:rsidP="004D33FE">
      <w:pPr>
        <w:jc w:val="both"/>
        <w:rPr>
          <w:b/>
        </w:rPr>
      </w:pPr>
    </w:p>
    <w:p w:rsidR="004D33FE" w:rsidRPr="004D33FE" w:rsidRDefault="004D33FE" w:rsidP="004D33FE">
      <w:pPr>
        <w:jc w:val="both"/>
        <w:rPr>
          <w:b/>
        </w:rPr>
      </w:pPr>
      <w:r w:rsidRPr="004D33FE">
        <w:rPr>
          <w:b/>
        </w:rPr>
        <w:t>6.</w:t>
      </w:r>
      <w:r>
        <w:rPr>
          <w:b/>
        </w:rPr>
        <w:t>3</w:t>
      </w:r>
      <w:r w:rsidRPr="004D33FE">
        <w:rPr>
          <w:b/>
        </w:rPr>
        <w:t xml:space="preserve">. Situación Sociofamiliar. </w:t>
      </w:r>
    </w:p>
    <w:p w:rsidR="004D33FE" w:rsidRPr="004D33FE" w:rsidRDefault="004D33FE" w:rsidP="004D33FE">
      <w:pPr>
        <w:jc w:val="both"/>
      </w:pPr>
    </w:p>
    <w:p w:rsidR="004D33FE" w:rsidRPr="004D33FE" w:rsidRDefault="004D33FE" w:rsidP="004D33FE">
      <w:pPr>
        <w:jc w:val="both"/>
        <w:rPr>
          <w:u w:val="single"/>
        </w:rPr>
      </w:pPr>
      <w:r w:rsidRPr="004D33FE">
        <w:rPr>
          <w:u w:val="single"/>
        </w:rPr>
        <w:t>6.</w:t>
      </w:r>
      <w:r>
        <w:rPr>
          <w:u w:val="single"/>
        </w:rPr>
        <w:t>3</w:t>
      </w:r>
      <w:r w:rsidRPr="004D33FE">
        <w:rPr>
          <w:u w:val="single"/>
        </w:rPr>
        <w:t>.1. Situación Personal.</w:t>
      </w:r>
    </w:p>
    <w:p w:rsidR="004D33FE" w:rsidRPr="004D33FE" w:rsidRDefault="004D33FE" w:rsidP="004D33FE">
      <w:pPr>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tblGrid>
      <w:tr w:rsidR="004D33FE" w:rsidRPr="004D33FE" w:rsidTr="007D16A1">
        <w:tc>
          <w:tcPr>
            <w:tcW w:w="7128" w:type="dxa"/>
            <w:shd w:val="clear" w:color="auto" w:fill="999999"/>
          </w:tcPr>
          <w:p w:rsidR="004D33FE" w:rsidRPr="004D33FE" w:rsidRDefault="004D33FE" w:rsidP="007D16A1">
            <w:pPr>
              <w:jc w:val="center"/>
              <w:rPr>
                <w:b/>
              </w:rPr>
            </w:pPr>
            <w:r w:rsidRPr="004D33FE">
              <w:rPr>
                <w:b/>
              </w:rPr>
              <w:t>CRITERIO</w:t>
            </w:r>
          </w:p>
        </w:tc>
        <w:tc>
          <w:tcPr>
            <w:tcW w:w="1620" w:type="dxa"/>
            <w:shd w:val="clear" w:color="auto" w:fill="999999"/>
          </w:tcPr>
          <w:p w:rsidR="004D33FE" w:rsidRPr="004D33FE" w:rsidRDefault="004D33FE" w:rsidP="007D16A1">
            <w:pPr>
              <w:jc w:val="center"/>
              <w:rPr>
                <w:b/>
              </w:rPr>
            </w:pPr>
            <w:r w:rsidRPr="004D33FE">
              <w:rPr>
                <w:b/>
              </w:rPr>
              <w:t>PUNTOS</w:t>
            </w:r>
          </w:p>
        </w:tc>
      </w:tr>
      <w:tr w:rsidR="004D33FE" w:rsidRPr="004D33FE" w:rsidTr="007D16A1">
        <w:tc>
          <w:tcPr>
            <w:tcW w:w="7128" w:type="dxa"/>
          </w:tcPr>
          <w:p w:rsidR="004D33FE" w:rsidRPr="004D33FE" w:rsidRDefault="004D33FE" w:rsidP="007D16A1">
            <w:pPr>
              <w:jc w:val="both"/>
            </w:pPr>
            <w:r w:rsidRPr="004D33FE">
              <w:t>1. Persona que tiene a su cónyuge o persona en relación análoga de convivencia ya residiendo en la Residencia (Necesidad de Reagrupación Familiar)</w:t>
            </w:r>
          </w:p>
        </w:tc>
        <w:tc>
          <w:tcPr>
            <w:tcW w:w="1620" w:type="dxa"/>
            <w:vAlign w:val="center"/>
          </w:tcPr>
          <w:p w:rsidR="004D33FE" w:rsidRPr="004D33FE" w:rsidRDefault="004D33FE" w:rsidP="007D16A1">
            <w:pPr>
              <w:jc w:val="center"/>
              <w:rPr>
                <w:b/>
              </w:rPr>
            </w:pPr>
            <w:r w:rsidRPr="004D33FE">
              <w:rPr>
                <w:b/>
              </w:rPr>
              <w:t>40</w:t>
            </w:r>
          </w:p>
        </w:tc>
      </w:tr>
      <w:tr w:rsidR="004D33FE" w:rsidRPr="004D33FE" w:rsidTr="007D16A1">
        <w:tc>
          <w:tcPr>
            <w:tcW w:w="7128" w:type="dxa"/>
          </w:tcPr>
          <w:p w:rsidR="004D33FE" w:rsidRPr="004D33FE" w:rsidRDefault="004D33FE" w:rsidP="007D16A1">
            <w:pPr>
              <w:jc w:val="both"/>
            </w:pPr>
            <w:r w:rsidRPr="004D33FE">
              <w:t>2. Persona en situación de abandono o desamparo que se ve obligada a dejar plaza en institución o vivienda, sin familiares o amigos que puedan hacerse cargo de ellos</w:t>
            </w:r>
          </w:p>
        </w:tc>
        <w:tc>
          <w:tcPr>
            <w:tcW w:w="1620" w:type="dxa"/>
            <w:vAlign w:val="center"/>
          </w:tcPr>
          <w:p w:rsidR="004D33FE" w:rsidRPr="004D33FE" w:rsidRDefault="004D33FE" w:rsidP="007D16A1">
            <w:pPr>
              <w:jc w:val="center"/>
              <w:rPr>
                <w:b/>
              </w:rPr>
            </w:pPr>
          </w:p>
          <w:p w:rsidR="004D33FE" w:rsidRPr="004D33FE" w:rsidRDefault="004D33FE" w:rsidP="007D16A1">
            <w:pPr>
              <w:jc w:val="center"/>
              <w:rPr>
                <w:b/>
              </w:rPr>
            </w:pPr>
            <w:r w:rsidRPr="004D33FE">
              <w:rPr>
                <w:b/>
              </w:rPr>
              <w:t>35</w:t>
            </w:r>
          </w:p>
        </w:tc>
      </w:tr>
      <w:tr w:rsidR="004D33FE" w:rsidRPr="004D33FE" w:rsidTr="007D16A1">
        <w:tc>
          <w:tcPr>
            <w:tcW w:w="7128" w:type="dxa"/>
          </w:tcPr>
          <w:p w:rsidR="004D33FE" w:rsidRPr="004D33FE" w:rsidRDefault="004D33FE" w:rsidP="007D16A1">
            <w:pPr>
              <w:jc w:val="both"/>
            </w:pPr>
            <w:r w:rsidRPr="004D33FE">
              <w:t>3. Persona en situación de hacinamiento, conflictividad familiar grave o rotación separada de los miembros del matrimonio.</w:t>
            </w:r>
          </w:p>
        </w:tc>
        <w:tc>
          <w:tcPr>
            <w:tcW w:w="1620" w:type="dxa"/>
            <w:vAlign w:val="center"/>
          </w:tcPr>
          <w:p w:rsidR="004D33FE" w:rsidRPr="004D33FE" w:rsidRDefault="004D33FE" w:rsidP="007D16A1">
            <w:pPr>
              <w:jc w:val="center"/>
              <w:rPr>
                <w:b/>
              </w:rPr>
            </w:pPr>
            <w:r w:rsidRPr="004D33FE">
              <w:rPr>
                <w:b/>
              </w:rPr>
              <w:t>28</w:t>
            </w:r>
          </w:p>
        </w:tc>
      </w:tr>
      <w:tr w:rsidR="004D33FE" w:rsidRPr="004D33FE" w:rsidTr="007D16A1">
        <w:tc>
          <w:tcPr>
            <w:tcW w:w="7128" w:type="dxa"/>
          </w:tcPr>
          <w:p w:rsidR="004D33FE" w:rsidRPr="004D33FE" w:rsidRDefault="004D33FE" w:rsidP="007D16A1">
            <w:pPr>
              <w:jc w:val="both"/>
            </w:pPr>
            <w:r w:rsidRPr="004D33FE">
              <w:t>5. Personas que viven con familiares que o bien requieren atención permanente o sufren sobrecarga en la prestación de los cuidados de la/s persona/s en situación de dependencia por dedicación exclusiva.</w:t>
            </w:r>
          </w:p>
        </w:tc>
        <w:tc>
          <w:tcPr>
            <w:tcW w:w="1620" w:type="dxa"/>
            <w:vAlign w:val="center"/>
          </w:tcPr>
          <w:p w:rsidR="004D33FE" w:rsidRPr="004D33FE" w:rsidRDefault="004D33FE" w:rsidP="007D16A1">
            <w:pPr>
              <w:jc w:val="center"/>
              <w:rPr>
                <w:b/>
              </w:rPr>
            </w:pPr>
            <w:r w:rsidRPr="004D33FE">
              <w:rPr>
                <w:b/>
              </w:rPr>
              <w:t>23</w:t>
            </w:r>
          </w:p>
        </w:tc>
      </w:tr>
      <w:tr w:rsidR="004D33FE" w:rsidRPr="004D33FE" w:rsidTr="007D16A1">
        <w:tc>
          <w:tcPr>
            <w:tcW w:w="7128" w:type="dxa"/>
          </w:tcPr>
          <w:p w:rsidR="004D33FE" w:rsidRPr="004D33FE" w:rsidRDefault="004D33FE" w:rsidP="007D16A1">
            <w:pPr>
              <w:jc w:val="both"/>
            </w:pPr>
            <w:r w:rsidRPr="004D33FE">
              <w:t>6. Personas que viven solas, sin familiares en la localidad, con sentimientos de soledad y sin otro tipo de recursos sociales.</w:t>
            </w:r>
          </w:p>
        </w:tc>
        <w:tc>
          <w:tcPr>
            <w:tcW w:w="1620" w:type="dxa"/>
            <w:vAlign w:val="center"/>
          </w:tcPr>
          <w:p w:rsidR="004D33FE" w:rsidRPr="004D33FE" w:rsidRDefault="004D33FE" w:rsidP="007D16A1">
            <w:pPr>
              <w:jc w:val="center"/>
              <w:rPr>
                <w:b/>
              </w:rPr>
            </w:pPr>
            <w:r w:rsidRPr="004D33FE">
              <w:rPr>
                <w:b/>
              </w:rPr>
              <w:t>15</w:t>
            </w:r>
          </w:p>
        </w:tc>
      </w:tr>
      <w:tr w:rsidR="004D33FE" w:rsidRPr="004D33FE" w:rsidTr="007D16A1">
        <w:tc>
          <w:tcPr>
            <w:tcW w:w="7128" w:type="dxa"/>
          </w:tcPr>
          <w:p w:rsidR="004D33FE" w:rsidRPr="004D33FE" w:rsidRDefault="004D33FE" w:rsidP="007D16A1">
            <w:pPr>
              <w:jc w:val="both"/>
            </w:pPr>
            <w:r w:rsidRPr="004D33FE">
              <w:t>7. Personas que viven solas, sin familiares en la localidad, con sentimientos de soledad pero con disponibilidad de recursos sociales adecuados a su situación.</w:t>
            </w:r>
          </w:p>
        </w:tc>
        <w:tc>
          <w:tcPr>
            <w:tcW w:w="1620" w:type="dxa"/>
            <w:vAlign w:val="center"/>
          </w:tcPr>
          <w:p w:rsidR="004D33FE" w:rsidRPr="004D33FE" w:rsidRDefault="004D33FE" w:rsidP="007D16A1">
            <w:pPr>
              <w:jc w:val="center"/>
              <w:rPr>
                <w:b/>
              </w:rPr>
            </w:pPr>
          </w:p>
          <w:p w:rsidR="004D33FE" w:rsidRPr="004D33FE" w:rsidRDefault="004D33FE" w:rsidP="007D16A1">
            <w:pPr>
              <w:jc w:val="center"/>
              <w:rPr>
                <w:b/>
              </w:rPr>
            </w:pPr>
            <w:r w:rsidRPr="004D33FE">
              <w:rPr>
                <w:b/>
              </w:rPr>
              <w:t>8</w:t>
            </w:r>
          </w:p>
        </w:tc>
      </w:tr>
      <w:tr w:rsidR="004D33FE" w:rsidRPr="004D33FE" w:rsidTr="007D16A1">
        <w:tc>
          <w:tcPr>
            <w:tcW w:w="7128" w:type="dxa"/>
          </w:tcPr>
          <w:p w:rsidR="004D33FE" w:rsidRPr="004D33FE" w:rsidRDefault="004D33FE" w:rsidP="007D16A1">
            <w:pPr>
              <w:jc w:val="both"/>
            </w:pPr>
            <w:r w:rsidRPr="004D33FE">
              <w:t>8. Personas que viven solas, pero que los familiares, amigos o vecindario les prestan ayuda insuficiente.</w:t>
            </w:r>
          </w:p>
        </w:tc>
        <w:tc>
          <w:tcPr>
            <w:tcW w:w="1620" w:type="dxa"/>
            <w:vAlign w:val="center"/>
          </w:tcPr>
          <w:p w:rsidR="004D33FE" w:rsidRPr="004D33FE" w:rsidRDefault="004D33FE" w:rsidP="007D16A1">
            <w:pPr>
              <w:jc w:val="center"/>
              <w:rPr>
                <w:b/>
              </w:rPr>
            </w:pPr>
            <w:r w:rsidRPr="004D33FE">
              <w:rPr>
                <w:b/>
              </w:rPr>
              <w:t>5</w:t>
            </w:r>
          </w:p>
        </w:tc>
      </w:tr>
      <w:tr w:rsidR="004D33FE" w:rsidRPr="004D33FE" w:rsidTr="007D16A1">
        <w:tc>
          <w:tcPr>
            <w:tcW w:w="7128" w:type="dxa"/>
          </w:tcPr>
          <w:p w:rsidR="004D33FE" w:rsidRPr="004D33FE" w:rsidRDefault="004D33FE" w:rsidP="007D16A1">
            <w:pPr>
              <w:jc w:val="both"/>
            </w:pPr>
            <w:r w:rsidRPr="004D33FE">
              <w:t>9. Personas que viven en buenas condiciones tanto desde el punto de vista económico-material como de atención por parte de familiares y entorno.</w:t>
            </w:r>
          </w:p>
        </w:tc>
        <w:tc>
          <w:tcPr>
            <w:tcW w:w="1620" w:type="dxa"/>
            <w:vAlign w:val="center"/>
          </w:tcPr>
          <w:p w:rsidR="004D33FE" w:rsidRPr="004D33FE" w:rsidRDefault="004D33FE" w:rsidP="007D16A1">
            <w:pPr>
              <w:jc w:val="center"/>
              <w:rPr>
                <w:b/>
              </w:rPr>
            </w:pPr>
            <w:r w:rsidRPr="004D33FE">
              <w:rPr>
                <w:b/>
              </w:rPr>
              <w:t>0</w:t>
            </w:r>
          </w:p>
        </w:tc>
      </w:tr>
    </w:tbl>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rPr>
          <w:u w:val="single"/>
        </w:rPr>
      </w:pPr>
      <w:r w:rsidRPr="004D33FE">
        <w:rPr>
          <w:u w:val="single"/>
        </w:rPr>
        <w:t>6.</w:t>
      </w:r>
      <w:r>
        <w:rPr>
          <w:u w:val="single"/>
        </w:rPr>
        <w:t>3</w:t>
      </w:r>
      <w:r w:rsidRPr="004D33FE">
        <w:rPr>
          <w:u w:val="single"/>
        </w:rPr>
        <w:t>.2. Condiciones de la Vivienda</w:t>
      </w:r>
    </w:p>
    <w:p w:rsidR="004D33FE" w:rsidRPr="004D33FE" w:rsidRDefault="004D33FE" w:rsidP="004D33FE">
      <w:pPr>
        <w:jc w:val="both"/>
        <w:rPr>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tblGrid>
      <w:tr w:rsidR="004D33FE" w:rsidRPr="004D33FE" w:rsidTr="007D16A1">
        <w:tc>
          <w:tcPr>
            <w:tcW w:w="7128" w:type="dxa"/>
            <w:shd w:val="clear" w:color="auto" w:fill="999999"/>
          </w:tcPr>
          <w:p w:rsidR="004D33FE" w:rsidRPr="004D33FE" w:rsidRDefault="004D33FE" w:rsidP="007D16A1">
            <w:pPr>
              <w:jc w:val="center"/>
              <w:rPr>
                <w:b/>
              </w:rPr>
            </w:pPr>
            <w:r w:rsidRPr="004D33FE">
              <w:rPr>
                <w:b/>
              </w:rPr>
              <w:t>CRITERIO</w:t>
            </w:r>
          </w:p>
        </w:tc>
        <w:tc>
          <w:tcPr>
            <w:tcW w:w="1620" w:type="dxa"/>
            <w:shd w:val="clear" w:color="auto" w:fill="999999"/>
          </w:tcPr>
          <w:p w:rsidR="004D33FE" w:rsidRPr="004D33FE" w:rsidRDefault="004D33FE" w:rsidP="007D16A1">
            <w:pPr>
              <w:jc w:val="center"/>
              <w:rPr>
                <w:b/>
              </w:rPr>
            </w:pPr>
            <w:r w:rsidRPr="004D33FE">
              <w:rPr>
                <w:b/>
              </w:rPr>
              <w:t>PUNTOS</w:t>
            </w:r>
          </w:p>
        </w:tc>
      </w:tr>
      <w:tr w:rsidR="004D33FE" w:rsidRPr="004D33FE" w:rsidTr="007D16A1">
        <w:tc>
          <w:tcPr>
            <w:tcW w:w="7128" w:type="dxa"/>
          </w:tcPr>
          <w:p w:rsidR="004D33FE" w:rsidRPr="004D33FE" w:rsidRDefault="004D33FE" w:rsidP="004D33FE">
            <w:pPr>
              <w:numPr>
                <w:ilvl w:val="0"/>
                <w:numId w:val="23"/>
              </w:numPr>
              <w:jc w:val="both"/>
            </w:pPr>
            <w:r w:rsidRPr="004D33FE">
              <w:t>No dispone de vivienda propia. Reside en instituciones o en infraviviendas o en otras viviendas en condiciones infrahumanas de habitabilidad.</w:t>
            </w:r>
          </w:p>
        </w:tc>
        <w:tc>
          <w:tcPr>
            <w:tcW w:w="1620" w:type="dxa"/>
          </w:tcPr>
          <w:p w:rsidR="004D33FE" w:rsidRPr="004D33FE" w:rsidRDefault="004D33FE" w:rsidP="007D16A1">
            <w:pPr>
              <w:jc w:val="center"/>
              <w:rPr>
                <w:b/>
              </w:rPr>
            </w:pPr>
            <w:r w:rsidRPr="004D33FE">
              <w:rPr>
                <w:b/>
              </w:rPr>
              <w:t>10</w:t>
            </w:r>
          </w:p>
        </w:tc>
      </w:tr>
      <w:tr w:rsidR="004D33FE" w:rsidRPr="004D33FE" w:rsidTr="007D16A1">
        <w:tc>
          <w:tcPr>
            <w:tcW w:w="7128" w:type="dxa"/>
          </w:tcPr>
          <w:p w:rsidR="004D33FE" w:rsidRPr="004D33FE" w:rsidRDefault="004D33FE" w:rsidP="004D33FE">
            <w:pPr>
              <w:numPr>
                <w:ilvl w:val="0"/>
                <w:numId w:val="23"/>
              </w:numPr>
              <w:jc w:val="both"/>
            </w:pPr>
            <w:r w:rsidRPr="004D33FE">
              <w:t xml:space="preserve">Dispone de vivienda propia, pero con problemas de accesibilidad </w:t>
            </w:r>
            <w:r w:rsidRPr="004D33FE">
              <w:lastRenderedPageBreak/>
              <w:t>para atender su situación de dependencia.</w:t>
            </w:r>
          </w:p>
        </w:tc>
        <w:tc>
          <w:tcPr>
            <w:tcW w:w="1620" w:type="dxa"/>
          </w:tcPr>
          <w:p w:rsidR="004D33FE" w:rsidRPr="004D33FE" w:rsidRDefault="004D33FE" w:rsidP="007D16A1">
            <w:pPr>
              <w:jc w:val="center"/>
              <w:rPr>
                <w:b/>
              </w:rPr>
            </w:pPr>
            <w:r w:rsidRPr="004D33FE">
              <w:rPr>
                <w:b/>
              </w:rPr>
              <w:lastRenderedPageBreak/>
              <w:t>8</w:t>
            </w:r>
          </w:p>
        </w:tc>
      </w:tr>
      <w:tr w:rsidR="004D33FE" w:rsidRPr="004D33FE" w:rsidTr="007D16A1">
        <w:tc>
          <w:tcPr>
            <w:tcW w:w="7128" w:type="dxa"/>
          </w:tcPr>
          <w:p w:rsidR="004D33FE" w:rsidRPr="004D33FE" w:rsidRDefault="004D33FE" w:rsidP="004D33FE">
            <w:pPr>
              <w:numPr>
                <w:ilvl w:val="0"/>
                <w:numId w:val="23"/>
              </w:numPr>
              <w:jc w:val="both"/>
            </w:pPr>
            <w:r w:rsidRPr="004D33FE">
              <w:lastRenderedPageBreak/>
              <w:t>No dispone de vivienda propia, pero vive en régimen de alquiler en aceptables condiciones de habitabilidad / accesibilidad.</w:t>
            </w:r>
          </w:p>
        </w:tc>
        <w:tc>
          <w:tcPr>
            <w:tcW w:w="1620" w:type="dxa"/>
          </w:tcPr>
          <w:p w:rsidR="004D33FE" w:rsidRPr="004D33FE" w:rsidRDefault="004D33FE" w:rsidP="007D16A1">
            <w:pPr>
              <w:jc w:val="center"/>
              <w:rPr>
                <w:b/>
              </w:rPr>
            </w:pPr>
            <w:r w:rsidRPr="004D33FE">
              <w:rPr>
                <w:b/>
              </w:rPr>
              <w:t>6</w:t>
            </w:r>
          </w:p>
        </w:tc>
      </w:tr>
      <w:tr w:rsidR="004D33FE" w:rsidRPr="004D33FE" w:rsidTr="007D16A1">
        <w:tc>
          <w:tcPr>
            <w:tcW w:w="7128" w:type="dxa"/>
          </w:tcPr>
          <w:p w:rsidR="004D33FE" w:rsidRPr="004D33FE" w:rsidRDefault="004D33FE" w:rsidP="004D33FE">
            <w:pPr>
              <w:numPr>
                <w:ilvl w:val="0"/>
                <w:numId w:val="23"/>
              </w:numPr>
              <w:jc w:val="both"/>
            </w:pPr>
            <w:r w:rsidRPr="004D33FE">
              <w:t>Dispone de vivienda propia, en condiciones aceptables de habitabilidad / accesibilidad.</w:t>
            </w:r>
          </w:p>
        </w:tc>
        <w:tc>
          <w:tcPr>
            <w:tcW w:w="1620" w:type="dxa"/>
          </w:tcPr>
          <w:p w:rsidR="004D33FE" w:rsidRPr="004D33FE" w:rsidRDefault="004D33FE" w:rsidP="007D16A1">
            <w:pPr>
              <w:jc w:val="center"/>
              <w:rPr>
                <w:b/>
              </w:rPr>
            </w:pPr>
            <w:r w:rsidRPr="004D33FE">
              <w:rPr>
                <w:b/>
              </w:rPr>
              <w:t>4</w:t>
            </w:r>
          </w:p>
        </w:tc>
      </w:tr>
    </w:tbl>
    <w:p w:rsidR="004D33FE" w:rsidRPr="004D33FE" w:rsidRDefault="004D33FE" w:rsidP="004D33FE">
      <w:pPr>
        <w:jc w:val="both"/>
      </w:pPr>
    </w:p>
    <w:p w:rsidR="004D33FE" w:rsidRDefault="004D33FE" w:rsidP="004D33FE">
      <w:pPr>
        <w:jc w:val="both"/>
        <w:rPr>
          <w:b/>
        </w:rPr>
      </w:pPr>
    </w:p>
    <w:p w:rsidR="004D33FE" w:rsidRPr="004D33FE" w:rsidRDefault="004D33FE" w:rsidP="004D33FE">
      <w:pPr>
        <w:jc w:val="both"/>
        <w:rPr>
          <w:b/>
        </w:rPr>
      </w:pPr>
      <w:r w:rsidRPr="004D33FE">
        <w:rPr>
          <w:b/>
        </w:rPr>
        <w:t>6.</w:t>
      </w:r>
      <w:r>
        <w:rPr>
          <w:b/>
        </w:rPr>
        <w:t>4</w:t>
      </w:r>
      <w:r w:rsidRPr="004D33FE">
        <w:rPr>
          <w:b/>
        </w:rPr>
        <w:t>. Edad</w:t>
      </w:r>
    </w:p>
    <w:p w:rsidR="004D33FE" w:rsidRPr="004D33FE" w:rsidRDefault="004D33FE" w:rsidP="004D33FE">
      <w:pPr>
        <w:jc w:val="both"/>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tblGrid>
      <w:tr w:rsidR="004D33FE" w:rsidRPr="004D33FE" w:rsidTr="007D16A1">
        <w:tc>
          <w:tcPr>
            <w:tcW w:w="7128" w:type="dxa"/>
            <w:shd w:val="clear" w:color="auto" w:fill="999999"/>
          </w:tcPr>
          <w:p w:rsidR="004D33FE" w:rsidRPr="004D33FE" w:rsidRDefault="004D33FE" w:rsidP="007D16A1">
            <w:pPr>
              <w:jc w:val="center"/>
              <w:rPr>
                <w:b/>
              </w:rPr>
            </w:pPr>
            <w:r w:rsidRPr="004D33FE">
              <w:rPr>
                <w:b/>
              </w:rPr>
              <w:t>CRITERIO</w:t>
            </w:r>
          </w:p>
        </w:tc>
        <w:tc>
          <w:tcPr>
            <w:tcW w:w="1620" w:type="dxa"/>
            <w:shd w:val="clear" w:color="auto" w:fill="999999"/>
          </w:tcPr>
          <w:p w:rsidR="004D33FE" w:rsidRPr="004D33FE" w:rsidRDefault="004D33FE" w:rsidP="007D16A1">
            <w:pPr>
              <w:jc w:val="center"/>
              <w:rPr>
                <w:b/>
              </w:rPr>
            </w:pPr>
            <w:r w:rsidRPr="004D33FE">
              <w:rPr>
                <w:b/>
              </w:rPr>
              <w:t>PUNTOS</w:t>
            </w:r>
          </w:p>
        </w:tc>
      </w:tr>
      <w:tr w:rsidR="004D33FE" w:rsidRPr="004D33FE" w:rsidTr="007D16A1">
        <w:tc>
          <w:tcPr>
            <w:tcW w:w="7128" w:type="dxa"/>
          </w:tcPr>
          <w:p w:rsidR="004D33FE" w:rsidRPr="004D33FE" w:rsidRDefault="004D33FE" w:rsidP="007D16A1">
            <w:pPr>
              <w:jc w:val="both"/>
            </w:pPr>
            <w:r w:rsidRPr="004D33FE">
              <w:t>De 80 años en adelante</w:t>
            </w:r>
          </w:p>
        </w:tc>
        <w:tc>
          <w:tcPr>
            <w:tcW w:w="1620" w:type="dxa"/>
          </w:tcPr>
          <w:p w:rsidR="004D33FE" w:rsidRPr="004D33FE" w:rsidRDefault="004D33FE" w:rsidP="007D16A1">
            <w:pPr>
              <w:jc w:val="center"/>
              <w:rPr>
                <w:b/>
              </w:rPr>
            </w:pPr>
            <w:r w:rsidRPr="004D33FE">
              <w:rPr>
                <w:b/>
              </w:rPr>
              <w:t>10</w:t>
            </w:r>
          </w:p>
        </w:tc>
      </w:tr>
      <w:tr w:rsidR="004D33FE" w:rsidRPr="004D33FE" w:rsidTr="007D16A1">
        <w:tc>
          <w:tcPr>
            <w:tcW w:w="7128" w:type="dxa"/>
          </w:tcPr>
          <w:p w:rsidR="004D33FE" w:rsidRPr="004D33FE" w:rsidRDefault="004D33FE" w:rsidP="007D16A1">
            <w:pPr>
              <w:jc w:val="both"/>
            </w:pPr>
            <w:r w:rsidRPr="004D33FE">
              <w:t>De 75 a 79 años</w:t>
            </w:r>
          </w:p>
        </w:tc>
        <w:tc>
          <w:tcPr>
            <w:tcW w:w="1620" w:type="dxa"/>
          </w:tcPr>
          <w:p w:rsidR="004D33FE" w:rsidRPr="004D33FE" w:rsidRDefault="004D33FE" w:rsidP="007D16A1">
            <w:pPr>
              <w:jc w:val="center"/>
              <w:rPr>
                <w:b/>
              </w:rPr>
            </w:pPr>
            <w:r w:rsidRPr="004D33FE">
              <w:rPr>
                <w:b/>
              </w:rPr>
              <w:t>8</w:t>
            </w:r>
          </w:p>
        </w:tc>
      </w:tr>
      <w:tr w:rsidR="004D33FE" w:rsidRPr="004D33FE" w:rsidTr="007D16A1">
        <w:tc>
          <w:tcPr>
            <w:tcW w:w="7128" w:type="dxa"/>
          </w:tcPr>
          <w:p w:rsidR="004D33FE" w:rsidRPr="004D33FE" w:rsidRDefault="004D33FE" w:rsidP="007D16A1">
            <w:pPr>
              <w:jc w:val="both"/>
            </w:pPr>
            <w:r w:rsidRPr="004D33FE">
              <w:t>De 70 a 74 años</w:t>
            </w:r>
          </w:p>
        </w:tc>
        <w:tc>
          <w:tcPr>
            <w:tcW w:w="1620" w:type="dxa"/>
          </w:tcPr>
          <w:p w:rsidR="004D33FE" w:rsidRPr="004D33FE" w:rsidRDefault="004D33FE" w:rsidP="007D16A1">
            <w:pPr>
              <w:jc w:val="center"/>
              <w:rPr>
                <w:b/>
              </w:rPr>
            </w:pPr>
            <w:r w:rsidRPr="004D33FE">
              <w:rPr>
                <w:b/>
              </w:rPr>
              <w:t>6</w:t>
            </w:r>
          </w:p>
        </w:tc>
      </w:tr>
      <w:tr w:rsidR="004D33FE" w:rsidRPr="004D33FE" w:rsidTr="007D16A1">
        <w:tc>
          <w:tcPr>
            <w:tcW w:w="7128" w:type="dxa"/>
          </w:tcPr>
          <w:p w:rsidR="004D33FE" w:rsidRPr="004D33FE" w:rsidRDefault="004D33FE" w:rsidP="007D16A1">
            <w:pPr>
              <w:jc w:val="both"/>
            </w:pPr>
            <w:r w:rsidRPr="004D33FE">
              <w:t>De 65 a 69 años</w:t>
            </w:r>
          </w:p>
        </w:tc>
        <w:tc>
          <w:tcPr>
            <w:tcW w:w="1620" w:type="dxa"/>
          </w:tcPr>
          <w:p w:rsidR="004D33FE" w:rsidRPr="004D33FE" w:rsidRDefault="004D33FE" w:rsidP="007D16A1">
            <w:pPr>
              <w:jc w:val="center"/>
              <w:rPr>
                <w:b/>
              </w:rPr>
            </w:pPr>
            <w:r w:rsidRPr="004D33FE">
              <w:rPr>
                <w:b/>
              </w:rPr>
              <w:t>4</w:t>
            </w:r>
          </w:p>
        </w:tc>
      </w:tr>
      <w:tr w:rsidR="004D33FE" w:rsidRPr="004D33FE" w:rsidTr="007D16A1">
        <w:tc>
          <w:tcPr>
            <w:tcW w:w="7128" w:type="dxa"/>
          </w:tcPr>
          <w:p w:rsidR="004D33FE" w:rsidRPr="004D33FE" w:rsidRDefault="004D33FE" w:rsidP="007D16A1">
            <w:pPr>
              <w:jc w:val="both"/>
            </w:pPr>
            <w:r w:rsidRPr="004D33FE">
              <w:t>De 60 a 64 años</w:t>
            </w:r>
          </w:p>
        </w:tc>
        <w:tc>
          <w:tcPr>
            <w:tcW w:w="1620" w:type="dxa"/>
          </w:tcPr>
          <w:p w:rsidR="004D33FE" w:rsidRPr="004D33FE" w:rsidRDefault="004D33FE" w:rsidP="007D16A1">
            <w:pPr>
              <w:jc w:val="center"/>
              <w:rPr>
                <w:b/>
              </w:rPr>
            </w:pPr>
            <w:r w:rsidRPr="004D33FE">
              <w:rPr>
                <w:b/>
              </w:rPr>
              <w:t>2</w:t>
            </w:r>
          </w:p>
        </w:tc>
      </w:tr>
    </w:tbl>
    <w:p w:rsidR="004D33FE" w:rsidRPr="004D33FE" w:rsidRDefault="004D33FE" w:rsidP="004D33FE">
      <w:pPr>
        <w:jc w:val="both"/>
        <w:rPr>
          <w:b/>
        </w:rPr>
      </w:pPr>
    </w:p>
    <w:p w:rsidR="004D33FE" w:rsidRPr="004D33FE" w:rsidRDefault="004D33FE" w:rsidP="004D33FE">
      <w:pPr>
        <w:jc w:val="both"/>
        <w:rPr>
          <w:b/>
        </w:rPr>
      </w:pPr>
    </w:p>
    <w:p w:rsidR="004D33FE" w:rsidRPr="004D33FE" w:rsidRDefault="004D33FE" w:rsidP="004D33FE">
      <w:pPr>
        <w:jc w:val="both"/>
        <w:rPr>
          <w:b/>
        </w:rPr>
      </w:pPr>
      <w:r w:rsidRPr="004D33FE">
        <w:rPr>
          <w:b/>
        </w:rPr>
        <w:t>6.</w:t>
      </w:r>
      <w:r>
        <w:rPr>
          <w:b/>
        </w:rPr>
        <w:t>5</w:t>
      </w:r>
      <w:r w:rsidRPr="004D33FE">
        <w:rPr>
          <w:b/>
        </w:rPr>
        <w:t>. Estancia en Residencia de Mayores “Los Gavilanes”, a nivel privado.</w:t>
      </w:r>
    </w:p>
    <w:p w:rsidR="004D33FE" w:rsidRPr="004D33FE" w:rsidRDefault="004D33FE" w:rsidP="004D33FE">
      <w:pPr>
        <w:jc w:val="both"/>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tblGrid>
      <w:tr w:rsidR="004D33FE" w:rsidRPr="004D33FE" w:rsidTr="007D16A1">
        <w:tc>
          <w:tcPr>
            <w:tcW w:w="7128" w:type="dxa"/>
            <w:shd w:val="clear" w:color="auto" w:fill="999999"/>
          </w:tcPr>
          <w:p w:rsidR="004D33FE" w:rsidRPr="004D33FE" w:rsidRDefault="004D33FE" w:rsidP="007D16A1">
            <w:pPr>
              <w:jc w:val="center"/>
              <w:rPr>
                <w:b/>
              </w:rPr>
            </w:pPr>
            <w:r w:rsidRPr="004D33FE">
              <w:rPr>
                <w:b/>
              </w:rPr>
              <w:t>CRITERIO</w:t>
            </w:r>
          </w:p>
        </w:tc>
        <w:tc>
          <w:tcPr>
            <w:tcW w:w="1620" w:type="dxa"/>
            <w:shd w:val="clear" w:color="auto" w:fill="999999"/>
          </w:tcPr>
          <w:p w:rsidR="004D33FE" w:rsidRPr="004D33FE" w:rsidRDefault="004D33FE" w:rsidP="007D16A1">
            <w:pPr>
              <w:jc w:val="center"/>
              <w:rPr>
                <w:b/>
              </w:rPr>
            </w:pPr>
            <w:r w:rsidRPr="004D33FE">
              <w:rPr>
                <w:b/>
              </w:rPr>
              <w:t>PUNTOS</w:t>
            </w:r>
          </w:p>
        </w:tc>
      </w:tr>
      <w:tr w:rsidR="004D33FE" w:rsidRPr="004D33FE" w:rsidTr="007D16A1">
        <w:tc>
          <w:tcPr>
            <w:tcW w:w="7128" w:type="dxa"/>
          </w:tcPr>
          <w:p w:rsidR="004D33FE" w:rsidRPr="004D33FE" w:rsidRDefault="004D33FE" w:rsidP="007D16A1">
            <w:pPr>
              <w:jc w:val="both"/>
            </w:pPr>
            <w:r w:rsidRPr="004D33FE">
              <w:t>Por estancia con más de 1 año de antigüedad a la fecha de presentación de la solicitud</w:t>
            </w:r>
          </w:p>
        </w:tc>
        <w:tc>
          <w:tcPr>
            <w:tcW w:w="1620" w:type="dxa"/>
          </w:tcPr>
          <w:p w:rsidR="004D33FE" w:rsidRPr="004D33FE" w:rsidRDefault="004D33FE" w:rsidP="007D16A1">
            <w:pPr>
              <w:jc w:val="center"/>
              <w:rPr>
                <w:b/>
              </w:rPr>
            </w:pPr>
            <w:r w:rsidRPr="004D33FE">
              <w:rPr>
                <w:b/>
              </w:rPr>
              <w:t>20</w:t>
            </w:r>
          </w:p>
        </w:tc>
      </w:tr>
      <w:tr w:rsidR="004D33FE" w:rsidRPr="004D33FE" w:rsidTr="007D16A1">
        <w:tc>
          <w:tcPr>
            <w:tcW w:w="7128" w:type="dxa"/>
          </w:tcPr>
          <w:p w:rsidR="004D33FE" w:rsidRPr="004D33FE" w:rsidRDefault="004D33FE" w:rsidP="007D16A1">
            <w:pPr>
              <w:jc w:val="both"/>
            </w:pPr>
            <w:r w:rsidRPr="004D33FE">
              <w:t>Por estancia con más de 9 meses de antigüedad a la fecha de presentación de la solicitud</w:t>
            </w:r>
          </w:p>
        </w:tc>
        <w:tc>
          <w:tcPr>
            <w:tcW w:w="1620" w:type="dxa"/>
          </w:tcPr>
          <w:p w:rsidR="004D33FE" w:rsidRPr="004D33FE" w:rsidRDefault="004D33FE" w:rsidP="007D16A1">
            <w:pPr>
              <w:jc w:val="center"/>
              <w:rPr>
                <w:b/>
              </w:rPr>
            </w:pPr>
            <w:r w:rsidRPr="004D33FE">
              <w:rPr>
                <w:b/>
              </w:rPr>
              <w:t>15</w:t>
            </w:r>
          </w:p>
        </w:tc>
      </w:tr>
      <w:tr w:rsidR="004D33FE" w:rsidRPr="004D33FE" w:rsidTr="007D16A1">
        <w:tc>
          <w:tcPr>
            <w:tcW w:w="7128" w:type="dxa"/>
          </w:tcPr>
          <w:p w:rsidR="004D33FE" w:rsidRPr="004D33FE" w:rsidRDefault="004D33FE" w:rsidP="007D16A1">
            <w:pPr>
              <w:jc w:val="both"/>
            </w:pPr>
            <w:r w:rsidRPr="004D33FE">
              <w:t>Por estancia con más de 3 meses de antigüedad a la fecha de presentación de la solicitud</w:t>
            </w:r>
          </w:p>
        </w:tc>
        <w:tc>
          <w:tcPr>
            <w:tcW w:w="1620" w:type="dxa"/>
          </w:tcPr>
          <w:p w:rsidR="004D33FE" w:rsidRPr="004D33FE" w:rsidRDefault="004D33FE" w:rsidP="007D16A1">
            <w:pPr>
              <w:jc w:val="center"/>
              <w:rPr>
                <w:b/>
              </w:rPr>
            </w:pPr>
            <w:r w:rsidRPr="004D33FE">
              <w:rPr>
                <w:b/>
              </w:rPr>
              <w:t>10</w:t>
            </w:r>
          </w:p>
        </w:tc>
      </w:tr>
      <w:tr w:rsidR="004D33FE" w:rsidRPr="004D33FE" w:rsidTr="007D16A1">
        <w:tc>
          <w:tcPr>
            <w:tcW w:w="7128" w:type="dxa"/>
          </w:tcPr>
          <w:p w:rsidR="004D33FE" w:rsidRPr="004D33FE" w:rsidRDefault="004D33FE" w:rsidP="007D16A1">
            <w:pPr>
              <w:jc w:val="both"/>
            </w:pPr>
            <w:r w:rsidRPr="004D33FE">
              <w:t>Por estancia a la fecha de presentación de la solicitud</w:t>
            </w:r>
          </w:p>
        </w:tc>
        <w:tc>
          <w:tcPr>
            <w:tcW w:w="1620" w:type="dxa"/>
          </w:tcPr>
          <w:p w:rsidR="004D33FE" w:rsidRPr="004D33FE" w:rsidRDefault="004D33FE" w:rsidP="007D16A1">
            <w:pPr>
              <w:jc w:val="center"/>
              <w:rPr>
                <w:b/>
              </w:rPr>
            </w:pPr>
            <w:r w:rsidRPr="004D33FE">
              <w:rPr>
                <w:b/>
              </w:rPr>
              <w:t>5</w:t>
            </w:r>
          </w:p>
        </w:tc>
      </w:tr>
    </w:tbl>
    <w:p w:rsidR="004D33FE" w:rsidRPr="004D33FE" w:rsidRDefault="004D33FE" w:rsidP="004D33FE">
      <w:pPr>
        <w:jc w:val="both"/>
        <w:rPr>
          <w:b/>
        </w:rPr>
      </w:pPr>
    </w:p>
    <w:p w:rsidR="004D33FE" w:rsidRPr="004D33FE" w:rsidRDefault="004D33FE" w:rsidP="004D33FE">
      <w:pPr>
        <w:jc w:val="both"/>
        <w:rPr>
          <w:b/>
        </w:rPr>
      </w:pPr>
    </w:p>
    <w:p w:rsidR="004D33FE" w:rsidRPr="004D33FE" w:rsidRDefault="004D33FE" w:rsidP="004D33FE">
      <w:pPr>
        <w:jc w:val="both"/>
        <w:rPr>
          <w:b/>
        </w:rPr>
      </w:pPr>
      <w:r w:rsidRPr="004D33FE">
        <w:rPr>
          <w:b/>
        </w:rPr>
        <w:t>Artículo 7. Solicitud, valoración y diagnóstico.</w:t>
      </w:r>
    </w:p>
    <w:p w:rsidR="004D33FE" w:rsidRPr="004D33FE" w:rsidRDefault="004D33FE" w:rsidP="004D33FE">
      <w:pPr>
        <w:jc w:val="both"/>
      </w:pPr>
    </w:p>
    <w:p w:rsidR="004D33FE" w:rsidRPr="004D33FE" w:rsidRDefault="004D33FE" w:rsidP="004D33FE">
      <w:pPr>
        <w:numPr>
          <w:ilvl w:val="0"/>
          <w:numId w:val="17"/>
        </w:numPr>
        <w:jc w:val="both"/>
      </w:pPr>
      <w:r w:rsidRPr="004D33FE">
        <w:t>Las personas solicitantes deberán presentar la solicitud y el resto de documentación que figura en el artículo 5 en el Registro del Ayuntamiento de Ajofrín.</w:t>
      </w:r>
    </w:p>
    <w:p w:rsidR="004D33FE" w:rsidRPr="004D33FE" w:rsidRDefault="004D33FE" w:rsidP="004D33FE">
      <w:pPr>
        <w:ind w:left="360"/>
        <w:jc w:val="both"/>
      </w:pPr>
    </w:p>
    <w:p w:rsidR="004D33FE" w:rsidRPr="004D33FE" w:rsidRDefault="004D33FE" w:rsidP="004D33FE">
      <w:pPr>
        <w:numPr>
          <w:ilvl w:val="0"/>
          <w:numId w:val="17"/>
        </w:numPr>
        <w:jc w:val="both"/>
      </w:pPr>
      <w:r w:rsidRPr="004D33FE">
        <w:t>La valoración de la situación sociofamiliar será realizada por los Servicios Sociales de atención primaria de la localidad a través del correspondiente Informe Social según modelo normalizado que figura en el Anexo 2, quién elevará propuesta a la Comisión de Seguimiento y Valoración.</w:t>
      </w:r>
    </w:p>
    <w:p w:rsidR="004D33FE" w:rsidRPr="004D33FE" w:rsidRDefault="004D33FE" w:rsidP="004D33FE">
      <w:pPr>
        <w:jc w:val="both"/>
      </w:pPr>
    </w:p>
    <w:p w:rsidR="004D33FE" w:rsidRPr="004D33FE" w:rsidRDefault="004D33FE" w:rsidP="004D33FE">
      <w:pPr>
        <w:jc w:val="both"/>
        <w:rPr>
          <w:b/>
        </w:rPr>
      </w:pPr>
    </w:p>
    <w:p w:rsidR="004D33FE" w:rsidRPr="004D33FE" w:rsidRDefault="004D33FE" w:rsidP="004D33FE">
      <w:pPr>
        <w:jc w:val="both"/>
        <w:rPr>
          <w:b/>
        </w:rPr>
      </w:pPr>
      <w:r w:rsidRPr="004D33FE">
        <w:rPr>
          <w:b/>
        </w:rPr>
        <w:t>Artículo 8. Situación de Urgencia Social.</w:t>
      </w:r>
    </w:p>
    <w:p w:rsidR="004D33FE" w:rsidRPr="004D33FE" w:rsidRDefault="004D33FE" w:rsidP="004D33FE">
      <w:pPr>
        <w:jc w:val="both"/>
      </w:pPr>
    </w:p>
    <w:p w:rsidR="004D33FE" w:rsidRPr="004D33FE" w:rsidRDefault="004D33FE" w:rsidP="004D33FE">
      <w:pPr>
        <w:pStyle w:val="NormalWeb"/>
        <w:numPr>
          <w:ilvl w:val="0"/>
          <w:numId w:val="19"/>
        </w:numPr>
        <w:shd w:val="clear" w:color="auto" w:fill="FFFFFF"/>
        <w:spacing w:before="0" w:beforeAutospacing="0" w:after="0" w:afterAutospacing="0"/>
        <w:jc w:val="both"/>
        <w:rPr>
          <w:color w:val="000000"/>
        </w:rPr>
      </w:pPr>
      <w:r w:rsidRPr="004D33FE">
        <w:t xml:space="preserve">De acuerdo al artículo 21 de la Ley 14/2010 de 16 de diciembre de Servicios Sociales de Castilla-La Mancha, se considera como Urgencia Social </w:t>
      </w:r>
      <w:r w:rsidRPr="004D33FE">
        <w:rPr>
          <w:color w:val="000000"/>
        </w:rPr>
        <w:t>a aquella situación excepcional o extraordinaria y puntual de las personas que requiere de una actuación inmediata, sin la cual podría producirse un deterioro o agravamiento de la situación de necesidad acaecida.</w:t>
      </w:r>
    </w:p>
    <w:p w:rsidR="004D33FE" w:rsidRPr="004D33FE" w:rsidRDefault="004D33FE" w:rsidP="004D33FE">
      <w:pPr>
        <w:pStyle w:val="NormalWeb"/>
        <w:numPr>
          <w:ilvl w:val="0"/>
          <w:numId w:val="19"/>
        </w:numPr>
        <w:shd w:val="clear" w:color="auto" w:fill="FFFFFF"/>
        <w:spacing w:before="0" w:beforeAutospacing="0" w:after="0" w:afterAutospacing="0"/>
        <w:jc w:val="both"/>
        <w:rPr>
          <w:color w:val="000000"/>
        </w:rPr>
      </w:pPr>
      <w:r w:rsidRPr="004D33FE">
        <w:lastRenderedPageBreak/>
        <w:t>La situación de urgencia social será valorada, diagnosticada y propuesta en el Informe Social emitido por los Servicios Sociales de Atención Primaria de la localidad en el modelo establecido en el Anexo II de la presente ordenanza y deberá ser decretada por la Comisión de Seguimiento y Valoración.</w:t>
      </w:r>
    </w:p>
    <w:p w:rsidR="004D33FE" w:rsidRPr="004D33FE" w:rsidRDefault="004D33FE" w:rsidP="004D33FE">
      <w:pPr>
        <w:pStyle w:val="NormalWeb"/>
        <w:shd w:val="clear" w:color="auto" w:fill="FFFFFF"/>
        <w:spacing w:before="0" w:beforeAutospacing="0" w:after="0" w:afterAutospacing="0"/>
        <w:ind w:left="360"/>
        <w:jc w:val="both"/>
        <w:rPr>
          <w:color w:val="000000"/>
        </w:rPr>
      </w:pPr>
    </w:p>
    <w:p w:rsidR="004D33FE" w:rsidRPr="004D33FE" w:rsidRDefault="004D33FE" w:rsidP="004D33FE">
      <w:pPr>
        <w:pStyle w:val="NormalWeb"/>
        <w:numPr>
          <w:ilvl w:val="0"/>
          <w:numId w:val="19"/>
        </w:numPr>
        <w:shd w:val="clear" w:color="auto" w:fill="FFFFFF"/>
        <w:spacing w:before="0" w:beforeAutospacing="0" w:after="0" w:afterAutospacing="0"/>
        <w:jc w:val="both"/>
        <w:rPr>
          <w:color w:val="000000"/>
        </w:rPr>
      </w:pPr>
      <w:r w:rsidRPr="004D33FE">
        <w:t>La situación de urgencia social podrá eximir del cumplimiento de alguno o todos los requisitos establecidos en la presente ordenanza, así como el orden de prelación en la Lista de Reserva.</w:t>
      </w:r>
    </w:p>
    <w:p w:rsidR="004D33FE" w:rsidRPr="004D33FE" w:rsidRDefault="004D33FE" w:rsidP="004D33FE">
      <w:pPr>
        <w:jc w:val="both"/>
      </w:pPr>
    </w:p>
    <w:p w:rsidR="004D33FE" w:rsidRPr="004D33FE" w:rsidRDefault="004D33FE" w:rsidP="004D33FE">
      <w:pPr>
        <w:jc w:val="both"/>
        <w:rPr>
          <w:b/>
        </w:rPr>
      </w:pPr>
    </w:p>
    <w:p w:rsidR="004D33FE" w:rsidRPr="004D33FE" w:rsidRDefault="004D33FE" w:rsidP="004D33FE">
      <w:pPr>
        <w:jc w:val="both"/>
        <w:rPr>
          <w:b/>
        </w:rPr>
      </w:pPr>
      <w:r w:rsidRPr="004D33FE">
        <w:rPr>
          <w:b/>
        </w:rPr>
        <w:t>Artículo 9. Régimen de participación económica de los titulares de plaza pública municipal.</w:t>
      </w:r>
    </w:p>
    <w:p w:rsidR="004D33FE" w:rsidRPr="004D33FE" w:rsidRDefault="004D33FE" w:rsidP="004D33FE">
      <w:pPr>
        <w:jc w:val="both"/>
      </w:pPr>
    </w:p>
    <w:p w:rsidR="004D33FE" w:rsidRPr="004D33FE" w:rsidRDefault="004D33FE" w:rsidP="004D33FE">
      <w:pPr>
        <w:numPr>
          <w:ilvl w:val="0"/>
          <w:numId w:val="16"/>
        </w:numPr>
        <w:jc w:val="both"/>
      </w:pPr>
      <w:r w:rsidRPr="004D33FE">
        <w:t>Las personas que accedan a plaza pública abonarán el 75 % de sus ingresos líquidos mensuales incluidas las pagas extras.</w:t>
      </w:r>
    </w:p>
    <w:p w:rsidR="004D33FE" w:rsidRPr="004D33FE" w:rsidRDefault="004D33FE" w:rsidP="004D33FE">
      <w:pPr>
        <w:ind w:left="360"/>
        <w:jc w:val="both"/>
      </w:pPr>
    </w:p>
    <w:p w:rsidR="004D33FE" w:rsidRPr="004D33FE" w:rsidRDefault="004D33FE" w:rsidP="004D33FE">
      <w:pPr>
        <w:numPr>
          <w:ilvl w:val="0"/>
          <w:numId w:val="16"/>
        </w:numPr>
        <w:jc w:val="both"/>
      </w:pPr>
      <w:r w:rsidRPr="004D33FE">
        <w:t>En el caso de que acceda a la plaza municipal uno de los cónyuges o persona en relación análoga de convivencia y el otro permanezca en el domicilio habitual o con otras personas convivientes, el régimen del copago del 75 % se aplicará a la cantidad resultante de dividir por la mitad los ingresos líquidos mensuales del matrimonio, incluidas las pagas extras.</w:t>
      </w:r>
    </w:p>
    <w:p w:rsidR="004D33FE" w:rsidRPr="004D33FE" w:rsidRDefault="004D33FE" w:rsidP="004D33FE">
      <w:pPr>
        <w:jc w:val="both"/>
      </w:pPr>
    </w:p>
    <w:p w:rsidR="004D33FE" w:rsidRPr="004D33FE" w:rsidRDefault="004D33FE" w:rsidP="004D33FE">
      <w:pPr>
        <w:numPr>
          <w:ilvl w:val="0"/>
          <w:numId w:val="16"/>
        </w:numPr>
        <w:jc w:val="both"/>
      </w:pPr>
      <w:r w:rsidRPr="004D33FE">
        <w:t>Igualmente si las personas que acceden a plaza municipal es un matrimonio o relación análoga de convivencia, el régimen de copago será del 75 % de los ingresos líquidos mensuales de ambos.</w:t>
      </w:r>
    </w:p>
    <w:p w:rsidR="004D33FE" w:rsidRPr="004D33FE" w:rsidRDefault="004D33FE" w:rsidP="004D33FE">
      <w:pPr>
        <w:jc w:val="both"/>
      </w:pPr>
    </w:p>
    <w:p w:rsidR="004D33FE" w:rsidRPr="004D33FE" w:rsidRDefault="004D33FE" w:rsidP="004D33FE">
      <w:pPr>
        <w:jc w:val="both"/>
        <w:rPr>
          <w:b/>
        </w:rPr>
      </w:pPr>
    </w:p>
    <w:p w:rsidR="004D33FE" w:rsidRPr="004D33FE" w:rsidRDefault="004D33FE" w:rsidP="004D33FE">
      <w:pPr>
        <w:jc w:val="both"/>
        <w:rPr>
          <w:b/>
        </w:rPr>
      </w:pPr>
      <w:r w:rsidRPr="004D33FE">
        <w:rPr>
          <w:b/>
        </w:rPr>
        <w:t>Artículo 10. Comisión Técnica de Valoración.</w:t>
      </w:r>
    </w:p>
    <w:p w:rsidR="004D33FE" w:rsidRPr="004D33FE" w:rsidRDefault="004D33FE" w:rsidP="004D33FE">
      <w:pPr>
        <w:jc w:val="both"/>
      </w:pPr>
    </w:p>
    <w:p w:rsidR="004D33FE" w:rsidRPr="004D33FE" w:rsidRDefault="004D33FE" w:rsidP="004D33FE">
      <w:pPr>
        <w:jc w:val="both"/>
      </w:pPr>
      <w:r w:rsidRPr="004D33FE">
        <w:t>La Comisión Técnica de Valoración estará compuesta por los siguientes miembros:</w:t>
      </w:r>
    </w:p>
    <w:p w:rsidR="004D33FE" w:rsidRPr="004D33FE" w:rsidRDefault="004D33FE" w:rsidP="004D33FE">
      <w:pPr>
        <w:jc w:val="both"/>
        <w:rPr>
          <w:color w:val="FF0000"/>
        </w:rPr>
      </w:pPr>
    </w:p>
    <w:p w:rsidR="004D33FE" w:rsidRPr="004D33FE" w:rsidRDefault="004D33FE" w:rsidP="004D33FE">
      <w:pPr>
        <w:numPr>
          <w:ilvl w:val="0"/>
          <w:numId w:val="21"/>
        </w:numPr>
        <w:jc w:val="both"/>
      </w:pPr>
      <w:r w:rsidRPr="004D33FE">
        <w:t>Un representante del Ayuntamiento con titulación mínima de Diplomado.</w:t>
      </w:r>
    </w:p>
    <w:p w:rsidR="004D33FE" w:rsidRPr="004D33FE" w:rsidRDefault="004D33FE" w:rsidP="004D33FE">
      <w:pPr>
        <w:ind w:left="360"/>
        <w:jc w:val="both"/>
      </w:pPr>
    </w:p>
    <w:p w:rsidR="004D33FE" w:rsidRPr="004D33FE" w:rsidRDefault="004D33FE" w:rsidP="004D33FE">
      <w:pPr>
        <w:numPr>
          <w:ilvl w:val="0"/>
          <w:numId w:val="21"/>
        </w:numPr>
        <w:jc w:val="both"/>
      </w:pPr>
      <w:r w:rsidRPr="004D33FE">
        <w:t>Un representante de los Servicios Sociales de atención primaria de la localidad.</w:t>
      </w:r>
    </w:p>
    <w:p w:rsidR="004D33FE" w:rsidRPr="004D33FE" w:rsidRDefault="004D33FE" w:rsidP="004D33FE">
      <w:pPr>
        <w:jc w:val="both"/>
      </w:pPr>
    </w:p>
    <w:p w:rsidR="004D33FE" w:rsidRPr="004D33FE" w:rsidRDefault="004D33FE" w:rsidP="004D33FE">
      <w:pPr>
        <w:jc w:val="both"/>
        <w:rPr>
          <w:b/>
        </w:rPr>
      </w:pPr>
    </w:p>
    <w:p w:rsidR="004D33FE" w:rsidRPr="004D33FE" w:rsidRDefault="004D33FE" w:rsidP="004D33FE">
      <w:pPr>
        <w:jc w:val="both"/>
        <w:rPr>
          <w:b/>
        </w:rPr>
      </w:pPr>
      <w:r w:rsidRPr="004D33FE">
        <w:rPr>
          <w:b/>
        </w:rPr>
        <w:t>Artículo 11. Lista de reserva en el acceso a las plazas públicas municipales.</w:t>
      </w:r>
    </w:p>
    <w:p w:rsidR="004D33FE" w:rsidRPr="004D33FE" w:rsidRDefault="004D33FE" w:rsidP="004D33FE">
      <w:pPr>
        <w:jc w:val="both"/>
      </w:pPr>
    </w:p>
    <w:p w:rsidR="004D33FE" w:rsidRPr="004D33FE" w:rsidRDefault="004D33FE" w:rsidP="004D33FE">
      <w:pPr>
        <w:numPr>
          <w:ilvl w:val="0"/>
          <w:numId w:val="20"/>
        </w:numPr>
        <w:jc w:val="both"/>
      </w:pPr>
      <w:r w:rsidRPr="004D33FE">
        <w:t>El resultado de la baremación de las solicitudes presentadas será el que determine el orden de la lista de reserva para el acceso a las plazas públicas municipales.</w:t>
      </w:r>
    </w:p>
    <w:p w:rsidR="004D33FE" w:rsidRPr="004D33FE" w:rsidRDefault="004D33FE" w:rsidP="004D33FE">
      <w:pPr>
        <w:ind w:left="360"/>
        <w:jc w:val="both"/>
      </w:pPr>
    </w:p>
    <w:p w:rsidR="004D33FE" w:rsidRPr="004D33FE" w:rsidRDefault="004D33FE" w:rsidP="004D33FE">
      <w:pPr>
        <w:numPr>
          <w:ilvl w:val="0"/>
          <w:numId w:val="20"/>
        </w:numPr>
        <w:jc w:val="both"/>
      </w:pPr>
      <w:r w:rsidRPr="004D33FE">
        <w:t>El resultado global de la baremación será público, estando a disposición de las personas solicitantes en las oficinas municipales.</w:t>
      </w:r>
    </w:p>
    <w:p w:rsidR="004D33FE" w:rsidRPr="004D33FE" w:rsidRDefault="004D33FE" w:rsidP="004D33FE">
      <w:pPr>
        <w:jc w:val="both"/>
      </w:pPr>
    </w:p>
    <w:p w:rsidR="004D33FE" w:rsidRPr="004D33FE" w:rsidRDefault="004D33FE" w:rsidP="004D33FE">
      <w:pPr>
        <w:numPr>
          <w:ilvl w:val="0"/>
          <w:numId w:val="20"/>
        </w:numPr>
        <w:jc w:val="both"/>
      </w:pPr>
      <w:r w:rsidRPr="004D33FE">
        <w:t>Solamente se informará del resultado total de la baremación, no informándose de los diferentes epígrafes para salvaguardar el derecho al secreto profesional de los distintos profesionales encargados de la valoración y diagnóstico y para salvaguardar el derecho a la protección de datos personales de los solicitantes.</w:t>
      </w:r>
    </w:p>
    <w:p w:rsidR="004D33FE" w:rsidRPr="004D33FE" w:rsidRDefault="004D33FE" w:rsidP="004D33FE">
      <w:pPr>
        <w:jc w:val="both"/>
      </w:pPr>
    </w:p>
    <w:p w:rsidR="004D33FE" w:rsidRPr="004D33FE" w:rsidRDefault="004D33FE" w:rsidP="004D33FE">
      <w:pPr>
        <w:numPr>
          <w:ilvl w:val="0"/>
          <w:numId w:val="20"/>
        </w:numPr>
        <w:jc w:val="both"/>
      </w:pPr>
      <w:r w:rsidRPr="004D33FE">
        <w:t>En el caso de matrimonios o relaciones de análoga convivencia, solicitantes de plaza doble, se hará una única baremación, ocupando ambos cónyuges puestos consecutivos en el orden de prelación de la lista de reserva.</w:t>
      </w:r>
    </w:p>
    <w:p w:rsidR="004D33FE" w:rsidRPr="004D33FE" w:rsidRDefault="004D33FE" w:rsidP="004D33FE">
      <w:pPr>
        <w:jc w:val="both"/>
        <w:rPr>
          <w:b/>
        </w:rPr>
      </w:pPr>
    </w:p>
    <w:p w:rsidR="004D33FE" w:rsidRPr="004D33FE" w:rsidRDefault="004D33FE" w:rsidP="004D33FE">
      <w:pPr>
        <w:jc w:val="both"/>
        <w:rPr>
          <w:b/>
        </w:rPr>
      </w:pPr>
    </w:p>
    <w:p w:rsidR="004D33FE" w:rsidRPr="004D33FE" w:rsidRDefault="004D33FE" w:rsidP="004D33FE">
      <w:pPr>
        <w:jc w:val="both"/>
        <w:rPr>
          <w:b/>
        </w:rPr>
      </w:pPr>
      <w:r w:rsidRPr="004D33FE">
        <w:rPr>
          <w:b/>
        </w:rPr>
        <w:t xml:space="preserve">Artículo 12. Revisión de la valoración realizada por la Comisión Técnica de Valoración. </w:t>
      </w:r>
    </w:p>
    <w:p w:rsidR="004D33FE" w:rsidRPr="004D33FE" w:rsidRDefault="004D33FE" w:rsidP="004D33FE">
      <w:pPr>
        <w:jc w:val="both"/>
        <w:rPr>
          <w:b/>
        </w:rPr>
      </w:pPr>
    </w:p>
    <w:p w:rsidR="004D33FE" w:rsidRPr="004D33FE" w:rsidRDefault="004D33FE" w:rsidP="004D33FE">
      <w:pPr>
        <w:jc w:val="both"/>
      </w:pPr>
      <w:r w:rsidRPr="004D33FE">
        <w:t>Si la Comisión Técnica de Valoración tuviese conocimiento de un cambio en alguna de las circunstancias del solicitante, determinantes a efectos de criterios de baremación, se requerirá al solicitante para que aporte nueva documentación justificativa de las circunstancias establecidas en el baremo de ingreso, con objeto de llevar a cabo una nueva valoración de la solicitud.</w:t>
      </w:r>
    </w:p>
    <w:p w:rsidR="004D33FE" w:rsidRPr="004D33FE" w:rsidRDefault="004D33FE" w:rsidP="004D33FE">
      <w:pPr>
        <w:jc w:val="both"/>
      </w:pPr>
    </w:p>
    <w:p w:rsidR="004D33FE" w:rsidRPr="004D33FE" w:rsidRDefault="004D33FE" w:rsidP="004D33FE">
      <w:pPr>
        <w:jc w:val="both"/>
      </w:pPr>
      <w:r w:rsidRPr="004D33FE">
        <w:t>Una vez transcurrido el plazo fijado en el requerimiento para la aportación de nueva documentación sin que esto se produzca, mediante escrito del órgano competente se le advertirá que transcurridos 3 meses a contar desde el nuevo requerimiento sin que se aporte la documentación, se producirá la caducidad de la nueva solicitud, notificándose en este acto al interesado y mantendrá su puesto en la lista de reserva, sin posibilidad de nueva valoración.</w:t>
      </w:r>
    </w:p>
    <w:p w:rsidR="004D33FE" w:rsidRPr="004D33FE" w:rsidRDefault="004D33FE" w:rsidP="004D33FE">
      <w:pPr>
        <w:jc w:val="both"/>
      </w:pPr>
    </w:p>
    <w:p w:rsidR="004D33FE" w:rsidRPr="004D33FE" w:rsidRDefault="004D33FE" w:rsidP="004D33FE">
      <w:pPr>
        <w:jc w:val="both"/>
        <w:rPr>
          <w:b/>
        </w:rPr>
      </w:pPr>
    </w:p>
    <w:p w:rsidR="004D33FE" w:rsidRPr="004D33FE" w:rsidRDefault="004D33FE" w:rsidP="004D33FE">
      <w:pPr>
        <w:jc w:val="both"/>
        <w:rPr>
          <w:b/>
        </w:rPr>
      </w:pPr>
      <w:r w:rsidRPr="004D33FE">
        <w:rPr>
          <w:b/>
        </w:rPr>
        <w:t>Artículo 13. Incorporación a la plaza pública municipal.</w:t>
      </w:r>
    </w:p>
    <w:p w:rsidR="004D33FE" w:rsidRPr="004D33FE" w:rsidRDefault="004D33FE" w:rsidP="004D33FE">
      <w:pPr>
        <w:jc w:val="both"/>
        <w:rPr>
          <w:b/>
        </w:rPr>
      </w:pPr>
    </w:p>
    <w:p w:rsidR="004D33FE" w:rsidRPr="004D33FE" w:rsidRDefault="004D33FE" w:rsidP="004D33FE">
      <w:pPr>
        <w:pStyle w:val="NormalWeb"/>
        <w:numPr>
          <w:ilvl w:val="0"/>
          <w:numId w:val="22"/>
        </w:numPr>
        <w:shd w:val="clear" w:color="auto" w:fill="FFFFFF"/>
        <w:spacing w:before="0" w:beforeAutospacing="0" w:after="0" w:afterAutospacing="0"/>
        <w:jc w:val="both"/>
        <w:rPr>
          <w:color w:val="000000"/>
        </w:rPr>
      </w:pPr>
      <w:r w:rsidRPr="004D33FE">
        <w:rPr>
          <w:color w:val="000000"/>
        </w:rPr>
        <w:t>Cuando se produzca una plaza vacante en el centro residencial, la Comisión Técnica de Valoración propondrá a la Alcaldía de Ajofrín la incorporación al centro de la persona que corresponda, según la ordenación de la lista de reserva.</w:t>
      </w:r>
    </w:p>
    <w:p w:rsidR="004D33FE" w:rsidRPr="004D33FE" w:rsidRDefault="004D33FE" w:rsidP="004D33FE">
      <w:pPr>
        <w:pStyle w:val="NormalWeb"/>
        <w:shd w:val="clear" w:color="auto" w:fill="FFFFFF"/>
        <w:spacing w:before="0" w:beforeAutospacing="0" w:after="0" w:afterAutospacing="0"/>
        <w:ind w:left="360"/>
        <w:jc w:val="both"/>
        <w:rPr>
          <w:color w:val="000000"/>
        </w:rPr>
      </w:pPr>
    </w:p>
    <w:p w:rsidR="004D33FE" w:rsidRPr="004D33FE" w:rsidRDefault="004D33FE" w:rsidP="004D33FE">
      <w:pPr>
        <w:pStyle w:val="NormalWeb"/>
        <w:numPr>
          <w:ilvl w:val="0"/>
          <w:numId w:val="22"/>
        </w:numPr>
        <w:shd w:val="clear" w:color="auto" w:fill="FFFFFF"/>
        <w:spacing w:before="0" w:beforeAutospacing="0" w:after="0" w:afterAutospacing="0"/>
        <w:jc w:val="both"/>
        <w:rPr>
          <w:color w:val="000000"/>
        </w:rPr>
      </w:pPr>
      <w:r w:rsidRPr="004D33FE">
        <w:rPr>
          <w:color w:val="000000"/>
        </w:rPr>
        <w:t>Seguidamente el Alcalde-Presidente del Ayuntamiento de Ajofrín, emitirá Resolución de ingreso a favor de la persona/s propuesta/s.</w:t>
      </w:r>
    </w:p>
    <w:p w:rsidR="004D33FE" w:rsidRPr="004D33FE" w:rsidRDefault="004D33FE" w:rsidP="004D33FE">
      <w:pPr>
        <w:pStyle w:val="NormalWeb"/>
        <w:shd w:val="clear" w:color="auto" w:fill="FFFFFF"/>
        <w:spacing w:before="0" w:beforeAutospacing="0" w:after="0" w:afterAutospacing="0"/>
        <w:jc w:val="both"/>
        <w:rPr>
          <w:color w:val="000000"/>
        </w:rPr>
      </w:pPr>
    </w:p>
    <w:p w:rsidR="004D33FE" w:rsidRPr="004D33FE" w:rsidRDefault="004D33FE" w:rsidP="004D33FE">
      <w:pPr>
        <w:pStyle w:val="NormalWeb"/>
        <w:numPr>
          <w:ilvl w:val="0"/>
          <w:numId w:val="22"/>
        </w:numPr>
        <w:shd w:val="clear" w:color="auto" w:fill="FFFFFF"/>
        <w:spacing w:before="0" w:beforeAutospacing="0" w:after="0" w:afterAutospacing="0"/>
        <w:jc w:val="both"/>
        <w:rPr>
          <w:color w:val="000000"/>
        </w:rPr>
      </w:pPr>
      <w:r w:rsidRPr="004D33FE">
        <w:rPr>
          <w:color w:val="000000"/>
        </w:rPr>
        <w:t>Si existiera más de una persona en igualdad de situación o con la misma puntuación para la plaza vacante se resolverá la autorización de ingreso a favor de aquella que tenga más antigüedad en la lista de reserva.</w:t>
      </w:r>
    </w:p>
    <w:p w:rsidR="004D33FE" w:rsidRPr="004D33FE" w:rsidRDefault="004D33FE" w:rsidP="004D33FE">
      <w:pPr>
        <w:jc w:val="both"/>
        <w:rPr>
          <w:b/>
        </w:rPr>
      </w:pPr>
    </w:p>
    <w:p w:rsidR="004D33FE" w:rsidRPr="004D33FE" w:rsidRDefault="004D33FE" w:rsidP="004D33FE">
      <w:pPr>
        <w:jc w:val="both"/>
        <w:rPr>
          <w:b/>
        </w:rPr>
      </w:pPr>
    </w:p>
    <w:p w:rsidR="004D33FE" w:rsidRPr="004D33FE" w:rsidRDefault="004D33FE" w:rsidP="004D33FE">
      <w:pPr>
        <w:jc w:val="both"/>
        <w:rPr>
          <w:b/>
        </w:rPr>
      </w:pPr>
      <w:r w:rsidRPr="004D33FE">
        <w:rPr>
          <w:b/>
        </w:rPr>
        <w:t>Artículo 14. Plazo de incorporación a la plaza pública municipal.</w:t>
      </w:r>
    </w:p>
    <w:p w:rsidR="004D33FE" w:rsidRPr="004D33FE" w:rsidRDefault="004D33FE" w:rsidP="004D33FE">
      <w:pPr>
        <w:jc w:val="both"/>
      </w:pPr>
    </w:p>
    <w:p w:rsidR="004D33FE" w:rsidRPr="004D33FE" w:rsidRDefault="004D33FE" w:rsidP="004D33FE">
      <w:pPr>
        <w:jc w:val="both"/>
      </w:pPr>
      <w:r w:rsidRPr="004D33FE">
        <w:t>Se establece un plazo de incorporación a la plaza municipal de diez días hábiles desde la fecha de la notificación de la resolución de la alcaldía por la que se concede la plaza en régimen municipal.</w:t>
      </w:r>
    </w:p>
    <w:p w:rsidR="004D33FE" w:rsidRPr="004D33FE" w:rsidRDefault="004D33FE" w:rsidP="004D33FE">
      <w:pPr>
        <w:jc w:val="both"/>
      </w:pPr>
    </w:p>
    <w:p w:rsidR="004D33FE" w:rsidRPr="004D33FE" w:rsidRDefault="004D33FE" w:rsidP="004D33FE">
      <w:pPr>
        <w:jc w:val="both"/>
      </w:pPr>
      <w:r w:rsidRPr="004D33FE">
        <w:t>La no incorporación a una plaza solicitada en el tiempo establecido podrá dar lugar a la exclusión de la lista de reserva durante un año, salvo que existan impedimentos por causa mayor debidamente acreditados ante la Comisión Técnica de Valoración, pudieran dar lugar a un nuevo aplazamiento en la incorporación o a su  permanencia en la lista de reserva correspondiente</w:t>
      </w:r>
    </w:p>
    <w:p w:rsidR="004D33FE" w:rsidRPr="004D33FE" w:rsidRDefault="004D33FE" w:rsidP="004D33FE">
      <w:pPr>
        <w:jc w:val="both"/>
      </w:pPr>
    </w:p>
    <w:p w:rsidR="004D33FE" w:rsidRPr="004D33FE" w:rsidRDefault="004D33FE" w:rsidP="004D33FE">
      <w:pPr>
        <w:jc w:val="both"/>
        <w:rPr>
          <w:b/>
          <w:color w:val="FF0000"/>
        </w:rPr>
      </w:pPr>
    </w:p>
    <w:p w:rsidR="004D33FE" w:rsidRPr="004D33FE" w:rsidRDefault="004D33FE" w:rsidP="004D33FE">
      <w:pPr>
        <w:jc w:val="both"/>
        <w:rPr>
          <w:b/>
        </w:rPr>
      </w:pPr>
      <w:r>
        <w:rPr>
          <w:b/>
        </w:rPr>
        <w:t xml:space="preserve">Artículo 15.- </w:t>
      </w:r>
      <w:r w:rsidRPr="004D33FE">
        <w:rPr>
          <w:b/>
        </w:rPr>
        <w:t xml:space="preserve">Causas de exclusión. </w:t>
      </w:r>
    </w:p>
    <w:p w:rsidR="004D33FE" w:rsidRPr="004D33FE" w:rsidRDefault="004D33FE" w:rsidP="004D33FE">
      <w:pPr>
        <w:jc w:val="both"/>
        <w:rPr>
          <w:b/>
        </w:rPr>
      </w:pPr>
    </w:p>
    <w:p w:rsidR="004D33FE" w:rsidRPr="004D33FE" w:rsidRDefault="004D33FE" w:rsidP="004D33FE">
      <w:pPr>
        <w:jc w:val="both"/>
      </w:pPr>
      <w:r w:rsidRPr="004D33FE">
        <w:t>Serán excluidas de la lista de reserva de plazas aquellas solicitudes en las que se den alguna de las siguientes circunstancias:</w:t>
      </w:r>
    </w:p>
    <w:p w:rsidR="004D33FE" w:rsidRPr="004D33FE" w:rsidRDefault="004D33FE" w:rsidP="004D33FE">
      <w:pPr>
        <w:jc w:val="both"/>
      </w:pPr>
    </w:p>
    <w:p w:rsidR="004D33FE" w:rsidRPr="004D33FE" w:rsidRDefault="004D33FE" w:rsidP="004D33FE">
      <w:pPr>
        <w:numPr>
          <w:ilvl w:val="0"/>
          <w:numId w:val="21"/>
        </w:numPr>
        <w:jc w:val="both"/>
      </w:pPr>
      <w:r w:rsidRPr="004D33FE">
        <w:t>A petición propia del solicitante.</w:t>
      </w:r>
    </w:p>
    <w:p w:rsidR="004D33FE" w:rsidRPr="004D33FE" w:rsidRDefault="004D33FE" w:rsidP="004D33FE">
      <w:pPr>
        <w:ind w:left="360"/>
        <w:jc w:val="both"/>
      </w:pPr>
    </w:p>
    <w:p w:rsidR="004D33FE" w:rsidRPr="004D33FE" w:rsidRDefault="004D33FE" w:rsidP="004D33FE">
      <w:pPr>
        <w:numPr>
          <w:ilvl w:val="0"/>
          <w:numId w:val="21"/>
        </w:numPr>
        <w:jc w:val="both"/>
      </w:pPr>
      <w:r w:rsidRPr="004D33FE">
        <w:t>Por fallecimiento del solicitante.</w:t>
      </w:r>
    </w:p>
    <w:p w:rsidR="004D33FE" w:rsidRPr="004D33FE" w:rsidRDefault="004D33FE" w:rsidP="004D33FE">
      <w:pPr>
        <w:pStyle w:val="Prrafodelista"/>
        <w:rPr>
          <w:sz w:val="24"/>
          <w:szCs w:val="24"/>
        </w:rPr>
      </w:pPr>
    </w:p>
    <w:p w:rsidR="004D33FE" w:rsidRPr="004D33FE" w:rsidRDefault="004D33FE" w:rsidP="004D33FE">
      <w:pPr>
        <w:numPr>
          <w:ilvl w:val="0"/>
          <w:numId w:val="21"/>
        </w:numPr>
        <w:jc w:val="both"/>
      </w:pPr>
      <w:r w:rsidRPr="004D33FE">
        <w:t>Por la renuncia expresa o tácita, a una plaza puesta a disposición con anterioridad. Se entenderá que se ha producido renuncia tácita cuando haya transcurrido el plazo fijado de incorporación al Centro sin que está se haya producido.</w:t>
      </w:r>
    </w:p>
    <w:p w:rsidR="004D33FE" w:rsidRPr="004D33FE" w:rsidRDefault="004D33FE" w:rsidP="004D33FE">
      <w:pPr>
        <w:pStyle w:val="Prrafodelista"/>
        <w:rPr>
          <w:sz w:val="24"/>
          <w:szCs w:val="24"/>
        </w:rPr>
      </w:pPr>
    </w:p>
    <w:p w:rsidR="004D33FE" w:rsidRPr="004D33FE" w:rsidRDefault="004D33FE" w:rsidP="004D33FE">
      <w:pPr>
        <w:numPr>
          <w:ilvl w:val="0"/>
          <w:numId w:val="21"/>
        </w:numPr>
        <w:jc w:val="both"/>
      </w:pPr>
      <w:r w:rsidRPr="004D33FE">
        <w:t>Por la incorporación a alguna plaza residencia de la Red Pública de Castilla-La Mancha.</w:t>
      </w:r>
    </w:p>
    <w:p w:rsidR="004D33FE" w:rsidRPr="004D33FE" w:rsidRDefault="004D33FE" w:rsidP="004D33FE">
      <w:pPr>
        <w:jc w:val="both"/>
      </w:pPr>
    </w:p>
    <w:p w:rsidR="004D33FE" w:rsidRPr="004D33FE" w:rsidRDefault="004D33FE" w:rsidP="004D33FE">
      <w:pPr>
        <w:jc w:val="both"/>
      </w:pPr>
    </w:p>
    <w:p w:rsidR="004D33FE" w:rsidRDefault="004D33FE" w:rsidP="004D33FE">
      <w:pPr>
        <w:pStyle w:val="Textoindependiente2"/>
        <w:jc w:val="center"/>
        <w:rPr>
          <w:b/>
          <w:sz w:val="24"/>
          <w:szCs w:val="24"/>
        </w:rPr>
      </w:pPr>
      <w:r>
        <w:rPr>
          <w:b/>
          <w:sz w:val="24"/>
          <w:szCs w:val="24"/>
        </w:rPr>
        <w:t>DISPOSICIÓN FINAL</w:t>
      </w:r>
    </w:p>
    <w:p w:rsidR="004D33FE" w:rsidRPr="009D11F8" w:rsidRDefault="004D33FE" w:rsidP="004D33FE">
      <w:pPr>
        <w:pStyle w:val="Textoindependiente2"/>
        <w:jc w:val="center"/>
        <w:rPr>
          <w:b/>
          <w:sz w:val="24"/>
          <w:szCs w:val="24"/>
        </w:rPr>
      </w:pPr>
    </w:p>
    <w:p w:rsidR="004D33FE" w:rsidRPr="004229F7" w:rsidRDefault="004D33FE" w:rsidP="004D33FE">
      <w:pPr>
        <w:jc w:val="both"/>
      </w:pPr>
      <w:r w:rsidRPr="004229F7">
        <w:t xml:space="preserve">La presente ordenanza </w:t>
      </w:r>
      <w:r w:rsidR="003F4D35">
        <w:t xml:space="preserve">entrará una vez publicada en el </w:t>
      </w:r>
      <w:r w:rsidRPr="004229F7">
        <w:t>Boletín Of</w:t>
      </w:r>
      <w:r>
        <w:t>icial de la Provincia de Toledo</w:t>
      </w:r>
      <w:r w:rsidR="003F4D35">
        <w:t>, transcurridos los plazos establecidos en el Texto Refundido de la Ley reguladora de las Haciendas Locales y</w:t>
      </w:r>
      <w:r>
        <w:t xml:space="preserve"> </w:t>
      </w:r>
      <w:r w:rsidRPr="004229F7">
        <w:t>será de aplicación a partir del día 1 de enero de 201</w:t>
      </w:r>
      <w:r>
        <w:t>5</w:t>
      </w:r>
      <w:r w:rsidRPr="004229F7">
        <w:t>, permaneciendo en vigor hasta su modificación o derogación expresa.</w:t>
      </w:r>
    </w:p>
    <w:p w:rsidR="004D33FE" w:rsidRPr="004229F7" w:rsidRDefault="004D33FE" w:rsidP="004D33FE">
      <w:pPr>
        <w:jc w:val="both"/>
      </w:pPr>
    </w:p>
    <w:p w:rsidR="004D33FE" w:rsidRPr="00C4412E" w:rsidRDefault="003F4D35" w:rsidP="004D33FE">
      <w:pPr>
        <w:ind w:firstLine="708"/>
        <w:jc w:val="both"/>
        <w:rPr>
          <w:b/>
          <w:bCs/>
        </w:rPr>
      </w:pPr>
      <w:r>
        <w:rPr>
          <w:b/>
          <w:bCs/>
        </w:rPr>
        <w:t xml:space="preserve">B.O.P. Nº 299 </w:t>
      </w:r>
      <w:r w:rsidR="004D33FE" w:rsidRPr="00C4412E">
        <w:rPr>
          <w:b/>
          <w:bCs/>
        </w:rPr>
        <w:t xml:space="preserve"> DE FECHA</w:t>
      </w:r>
      <w:r w:rsidR="004D33FE">
        <w:rPr>
          <w:b/>
          <w:bCs/>
        </w:rPr>
        <w:t xml:space="preserve">  </w:t>
      </w:r>
      <w:r>
        <w:rPr>
          <w:b/>
          <w:bCs/>
        </w:rPr>
        <w:t>31  DE</w:t>
      </w:r>
      <w:r w:rsidR="004D33FE">
        <w:rPr>
          <w:b/>
          <w:bCs/>
        </w:rPr>
        <w:t xml:space="preserve"> </w:t>
      </w:r>
      <w:r>
        <w:rPr>
          <w:b/>
          <w:bCs/>
        </w:rPr>
        <w:t>DICIEMBRE</w:t>
      </w:r>
      <w:r w:rsidR="004D33FE">
        <w:rPr>
          <w:b/>
          <w:bCs/>
        </w:rPr>
        <w:t xml:space="preserve">  DE   </w:t>
      </w:r>
      <w:r>
        <w:rPr>
          <w:b/>
          <w:bCs/>
        </w:rPr>
        <w:t>2014</w:t>
      </w:r>
      <w:r w:rsidR="004D33FE" w:rsidRPr="00C4412E">
        <w:rPr>
          <w:b/>
          <w:bCs/>
        </w:rPr>
        <w:t>.</w:t>
      </w:r>
    </w:p>
    <w:p w:rsidR="004D33FE" w:rsidRDefault="004D33FE" w:rsidP="004D33FE">
      <w:pPr>
        <w:jc w:val="both"/>
        <w:rPr>
          <w:b/>
          <w:bCs/>
        </w:rPr>
      </w:pPr>
    </w:p>
    <w:p w:rsidR="004D33FE" w:rsidRPr="00BC16C8" w:rsidRDefault="004D33FE" w:rsidP="004D33FE">
      <w:pPr>
        <w:jc w:val="both"/>
      </w:pPr>
    </w:p>
    <w:p w:rsidR="004D33FE" w:rsidRPr="003421BA" w:rsidRDefault="004D33FE" w:rsidP="004D33FE">
      <w:pPr>
        <w:jc w:val="center"/>
        <w:rPr>
          <w:b/>
        </w:rPr>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center"/>
        <w:rPr>
          <w:b/>
        </w:rPr>
      </w:pPr>
      <w:r w:rsidRPr="004D33FE">
        <w:rPr>
          <w:b/>
        </w:rPr>
        <w:lastRenderedPageBreak/>
        <w:t>ANEXO I</w:t>
      </w:r>
    </w:p>
    <w:p w:rsidR="004D33FE" w:rsidRPr="004D33FE" w:rsidRDefault="004D33FE" w:rsidP="004D33FE">
      <w:pPr>
        <w:jc w:val="both"/>
      </w:pPr>
    </w:p>
    <w:p w:rsidR="004D33FE" w:rsidRPr="004D33FE" w:rsidRDefault="004D33FE" w:rsidP="004D33FE">
      <w:pPr>
        <w:pBdr>
          <w:top w:val="single" w:sz="4" w:space="1" w:color="auto"/>
          <w:left w:val="single" w:sz="4" w:space="4" w:color="auto"/>
          <w:bottom w:val="single" w:sz="4" w:space="1" w:color="auto"/>
          <w:right w:val="single" w:sz="4" w:space="4" w:color="auto"/>
        </w:pBdr>
        <w:shd w:val="clear" w:color="auto" w:fill="999999"/>
        <w:jc w:val="both"/>
        <w:rPr>
          <w:b/>
        </w:rPr>
      </w:pPr>
      <w:r w:rsidRPr="004D33FE">
        <w:rPr>
          <w:b/>
        </w:rPr>
        <w:t>SOLICITUD DE INGRESO EN LA RESIDENCIA DE MAYORES “LOS GAVILANES”, DE MAZARAMBROZ EN PLAZA MUNICIPAL.</w:t>
      </w:r>
    </w:p>
    <w:p w:rsidR="004D33FE" w:rsidRPr="004D33FE" w:rsidRDefault="004D33FE" w:rsidP="004D33FE">
      <w:pPr>
        <w:jc w:val="both"/>
      </w:pPr>
    </w:p>
    <w:p w:rsidR="004D33FE" w:rsidRPr="004D33FE" w:rsidRDefault="004D33FE" w:rsidP="004D33FE">
      <w:pPr>
        <w:jc w:val="both"/>
      </w:pPr>
    </w:p>
    <w:p w:rsidR="004D33FE" w:rsidRPr="004D33FE" w:rsidRDefault="004D33FE" w:rsidP="004D33FE">
      <w:pPr>
        <w:jc w:val="both"/>
        <w:rPr>
          <w:b/>
          <w:u w:val="single"/>
        </w:rPr>
      </w:pPr>
      <w:r w:rsidRPr="004D33FE">
        <w:rPr>
          <w:b/>
          <w:u w:val="single"/>
        </w:rPr>
        <w:t>DATOS PERSONALES DE LA PERSONA SOLICITANTE.</w:t>
      </w:r>
    </w:p>
    <w:p w:rsidR="004D33FE" w:rsidRPr="004D33FE" w:rsidRDefault="004D33FE" w:rsidP="004D33FE">
      <w:pPr>
        <w:jc w:val="both"/>
      </w:pPr>
    </w:p>
    <w:p w:rsidR="004D33FE" w:rsidRPr="004D33FE" w:rsidRDefault="004D33FE" w:rsidP="004D33FE">
      <w:pPr>
        <w:spacing w:line="360" w:lineRule="auto"/>
        <w:jc w:val="both"/>
      </w:pPr>
      <w:r w:rsidRPr="004D33FE">
        <w:t xml:space="preserve">D/Dª _______________________________________con DNI ____________, natural de _________________ </w:t>
      </w:r>
      <w:proofErr w:type="gramStart"/>
      <w:r w:rsidRPr="004D33FE">
        <w:t>( _</w:t>
      </w:r>
      <w:proofErr w:type="gramEnd"/>
      <w:r w:rsidRPr="004D33FE">
        <w:t xml:space="preserve">_____________ ), vecino de ____________, domiciliado/a en la calle ___________________________________________, nº ________, y nacido/a </w:t>
      </w:r>
      <w:proofErr w:type="spellStart"/>
      <w:r w:rsidRPr="004D33FE">
        <w:t>el</w:t>
      </w:r>
      <w:proofErr w:type="spellEnd"/>
      <w:r w:rsidRPr="004D33FE">
        <w:t xml:space="preserve"> ____/______/____________, y de estado civil _____________________.</w:t>
      </w:r>
    </w:p>
    <w:p w:rsidR="004D33FE" w:rsidRPr="004D33FE" w:rsidRDefault="004D33FE" w:rsidP="004D33FE">
      <w:pPr>
        <w:spacing w:line="360" w:lineRule="auto"/>
        <w:jc w:val="both"/>
      </w:pPr>
    </w:p>
    <w:p w:rsidR="004D33FE" w:rsidRPr="004D33FE" w:rsidRDefault="004D33FE" w:rsidP="004D33FE">
      <w:pPr>
        <w:spacing w:line="360" w:lineRule="auto"/>
        <w:jc w:val="both"/>
        <w:rPr>
          <w:b/>
          <w:u w:val="single"/>
        </w:rPr>
      </w:pPr>
      <w:r w:rsidRPr="004D33FE">
        <w:rPr>
          <w:b/>
          <w:u w:val="single"/>
        </w:rPr>
        <w:t xml:space="preserve">SOLICITA: </w:t>
      </w:r>
    </w:p>
    <w:p w:rsidR="004D33FE" w:rsidRPr="004D33FE" w:rsidRDefault="004D33FE" w:rsidP="004D33FE">
      <w:pPr>
        <w:spacing w:line="360" w:lineRule="auto"/>
        <w:jc w:val="both"/>
        <w:rPr>
          <w:b/>
          <w:u w:val="single"/>
        </w:rPr>
      </w:pPr>
    </w:p>
    <w:p w:rsidR="004D33FE" w:rsidRPr="004D33FE" w:rsidRDefault="004D33FE" w:rsidP="004D33FE">
      <w:pPr>
        <w:spacing w:line="360" w:lineRule="auto"/>
        <w:jc w:val="both"/>
        <w:rPr>
          <w:b/>
          <w:u w:val="single"/>
        </w:rPr>
      </w:pPr>
      <w:r w:rsidRPr="004D33FE">
        <w:t>Ingresar en plaza pública municipal en la Residencia de Mayores “Los Gavilanes”, de Ajofrín (TOLEDO), en plaza:</w:t>
      </w:r>
    </w:p>
    <w:p w:rsidR="004D33FE" w:rsidRPr="004D33FE" w:rsidRDefault="004D33FE" w:rsidP="004D33FE">
      <w:pPr>
        <w:numPr>
          <w:ilvl w:val="0"/>
          <w:numId w:val="26"/>
        </w:numPr>
        <w:spacing w:line="360" w:lineRule="auto"/>
        <w:jc w:val="both"/>
        <w:rPr>
          <w:i/>
        </w:rPr>
      </w:pPr>
      <w:r w:rsidRPr="004D33FE">
        <w:rPr>
          <w:i/>
        </w:rPr>
        <w:t>Individual</w:t>
      </w:r>
    </w:p>
    <w:p w:rsidR="004D33FE" w:rsidRPr="004D33FE" w:rsidRDefault="004D33FE" w:rsidP="004D33FE">
      <w:pPr>
        <w:numPr>
          <w:ilvl w:val="0"/>
          <w:numId w:val="26"/>
        </w:numPr>
        <w:spacing w:line="480" w:lineRule="auto"/>
        <w:jc w:val="both"/>
        <w:rPr>
          <w:i/>
        </w:rPr>
      </w:pPr>
      <w:r w:rsidRPr="004D33FE">
        <w:rPr>
          <w:i/>
        </w:rPr>
        <w:t xml:space="preserve">Doble con cónyuge o pareja de hecho. </w:t>
      </w:r>
    </w:p>
    <w:p w:rsidR="004D33FE" w:rsidRPr="004D33FE" w:rsidRDefault="004D33FE" w:rsidP="004D33FE">
      <w:pPr>
        <w:spacing w:line="480" w:lineRule="auto"/>
        <w:jc w:val="both"/>
        <w:rPr>
          <w:b/>
          <w:u w:val="single"/>
        </w:rPr>
      </w:pPr>
      <w:r w:rsidRPr="004D33FE">
        <w:rPr>
          <w:b/>
          <w:u w:val="single"/>
        </w:rPr>
        <w:t>Datos del cónyuge:</w:t>
      </w:r>
    </w:p>
    <w:p w:rsidR="004D33FE" w:rsidRPr="004D33FE" w:rsidRDefault="004D33FE" w:rsidP="004D33FE">
      <w:pPr>
        <w:spacing w:line="360" w:lineRule="auto"/>
        <w:jc w:val="both"/>
      </w:pPr>
      <w:r w:rsidRPr="004D33FE">
        <w:t xml:space="preserve">Nombre y apellidos: ______________________________, DNI ___________, y fecha de </w:t>
      </w:r>
      <w:proofErr w:type="gramStart"/>
      <w:r w:rsidRPr="004D33FE">
        <w:t>nacimiento :</w:t>
      </w:r>
      <w:proofErr w:type="gramEnd"/>
      <w:r w:rsidRPr="004D33FE">
        <w:t xml:space="preserve"> _____/______/_________</w:t>
      </w:r>
    </w:p>
    <w:p w:rsidR="004D33FE" w:rsidRPr="004D33FE" w:rsidRDefault="004D33FE" w:rsidP="004D33FE">
      <w:pPr>
        <w:spacing w:line="360" w:lineRule="auto"/>
        <w:jc w:val="both"/>
      </w:pPr>
    </w:p>
    <w:p w:rsidR="004D33FE" w:rsidRPr="004D33FE" w:rsidRDefault="004D33FE" w:rsidP="004D33FE">
      <w:pPr>
        <w:numPr>
          <w:ilvl w:val="0"/>
          <w:numId w:val="24"/>
        </w:numPr>
        <w:spacing w:line="360" w:lineRule="auto"/>
        <w:jc w:val="both"/>
      </w:pPr>
      <w:r w:rsidRPr="004D33FE">
        <w:rPr>
          <w:b/>
        </w:rPr>
        <w:t xml:space="preserve">SITUACIÓN </w:t>
      </w:r>
      <w:r w:rsidRPr="004D33FE">
        <w:t>en la que vivía actualmente y MOTIVOS por los que desea ingresar en esta Residencia:</w:t>
      </w:r>
    </w:p>
    <w:p w:rsidR="004D33FE" w:rsidRPr="004D33FE" w:rsidRDefault="004D33FE" w:rsidP="004D33FE">
      <w:pPr>
        <w:spacing w:line="360" w:lineRule="auto"/>
        <w:jc w:val="both"/>
      </w:pPr>
    </w:p>
    <w:p w:rsidR="004D33FE" w:rsidRPr="004D33FE" w:rsidRDefault="004D33FE" w:rsidP="004D33FE">
      <w:pPr>
        <w:pBdr>
          <w:top w:val="single" w:sz="12" w:space="1" w:color="auto"/>
          <w:bottom w:val="single" w:sz="12" w:space="1" w:color="auto"/>
        </w:pBdr>
        <w:spacing w:line="360" w:lineRule="auto"/>
        <w:jc w:val="both"/>
      </w:pPr>
    </w:p>
    <w:p w:rsidR="004D33FE" w:rsidRPr="004D33FE" w:rsidRDefault="004D33FE" w:rsidP="004D33FE">
      <w:pPr>
        <w:pBdr>
          <w:bottom w:val="single" w:sz="12" w:space="1" w:color="auto"/>
          <w:between w:val="single" w:sz="12" w:space="1" w:color="auto"/>
        </w:pBdr>
        <w:spacing w:line="360" w:lineRule="auto"/>
        <w:jc w:val="both"/>
      </w:pPr>
    </w:p>
    <w:p w:rsidR="004D33FE" w:rsidRPr="004D33FE" w:rsidRDefault="004D33FE" w:rsidP="004D33FE">
      <w:pPr>
        <w:pBdr>
          <w:bottom w:val="single" w:sz="12" w:space="1" w:color="auto"/>
          <w:between w:val="single" w:sz="12" w:space="1" w:color="auto"/>
        </w:pBdr>
        <w:spacing w:line="360" w:lineRule="auto"/>
        <w:jc w:val="both"/>
      </w:pPr>
    </w:p>
    <w:p w:rsidR="004D33FE" w:rsidRPr="004D33FE" w:rsidRDefault="004D33FE" w:rsidP="004D33FE">
      <w:pPr>
        <w:pBdr>
          <w:bottom w:val="single" w:sz="12" w:space="1" w:color="auto"/>
          <w:between w:val="single" w:sz="12" w:space="1" w:color="auto"/>
        </w:pBdr>
        <w:spacing w:line="360" w:lineRule="auto"/>
        <w:jc w:val="both"/>
      </w:pPr>
    </w:p>
    <w:p w:rsidR="004D33FE" w:rsidRDefault="004D33FE" w:rsidP="004D33FE">
      <w:pPr>
        <w:spacing w:line="360" w:lineRule="auto"/>
        <w:jc w:val="both"/>
      </w:pPr>
    </w:p>
    <w:p w:rsidR="004D33FE" w:rsidRPr="004D33FE" w:rsidRDefault="004D33FE" w:rsidP="004D33FE">
      <w:pPr>
        <w:spacing w:line="360" w:lineRule="auto"/>
        <w:jc w:val="both"/>
      </w:pPr>
    </w:p>
    <w:p w:rsidR="004D33FE" w:rsidRPr="004D33FE" w:rsidRDefault="004D33FE" w:rsidP="004D33FE">
      <w:pPr>
        <w:numPr>
          <w:ilvl w:val="0"/>
          <w:numId w:val="24"/>
        </w:numPr>
        <w:spacing w:line="360" w:lineRule="auto"/>
        <w:jc w:val="both"/>
        <w:rPr>
          <w:b/>
        </w:rPr>
      </w:pPr>
      <w:r w:rsidRPr="004D33FE">
        <w:rPr>
          <w:b/>
        </w:rPr>
        <w:t>FAMILIARES MÁS PRÓXIMOS: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727"/>
        <w:gridCol w:w="2161"/>
        <w:gridCol w:w="1512"/>
      </w:tblGrid>
      <w:tr w:rsidR="004D33FE" w:rsidRPr="004D33FE" w:rsidTr="007D16A1">
        <w:tc>
          <w:tcPr>
            <w:tcW w:w="3348" w:type="dxa"/>
            <w:shd w:val="clear" w:color="auto" w:fill="C0C0C0"/>
          </w:tcPr>
          <w:p w:rsidR="004D33FE" w:rsidRPr="004D33FE" w:rsidRDefault="004D33FE" w:rsidP="007D16A1">
            <w:pPr>
              <w:jc w:val="center"/>
              <w:rPr>
                <w:b/>
              </w:rPr>
            </w:pPr>
            <w:r w:rsidRPr="004D33FE">
              <w:rPr>
                <w:b/>
              </w:rPr>
              <w:lastRenderedPageBreak/>
              <w:t>Nombre y Apellidos</w:t>
            </w:r>
          </w:p>
        </w:tc>
        <w:tc>
          <w:tcPr>
            <w:tcW w:w="1727" w:type="dxa"/>
            <w:shd w:val="clear" w:color="auto" w:fill="C0C0C0"/>
          </w:tcPr>
          <w:p w:rsidR="004D33FE" w:rsidRPr="004D33FE" w:rsidRDefault="004D33FE" w:rsidP="007D16A1">
            <w:pPr>
              <w:jc w:val="center"/>
              <w:rPr>
                <w:b/>
              </w:rPr>
            </w:pPr>
            <w:r w:rsidRPr="004D33FE">
              <w:rPr>
                <w:b/>
              </w:rPr>
              <w:t>Parentesco</w:t>
            </w:r>
          </w:p>
        </w:tc>
        <w:tc>
          <w:tcPr>
            <w:tcW w:w="2161" w:type="dxa"/>
            <w:shd w:val="clear" w:color="auto" w:fill="C0C0C0"/>
          </w:tcPr>
          <w:p w:rsidR="004D33FE" w:rsidRPr="004D33FE" w:rsidRDefault="004D33FE" w:rsidP="007D16A1">
            <w:pPr>
              <w:jc w:val="center"/>
              <w:rPr>
                <w:b/>
              </w:rPr>
            </w:pPr>
            <w:r w:rsidRPr="004D33FE">
              <w:rPr>
                <w:b/>
              </w:rPr>
              <w:t>Domicilio</w:t>
            </w:r>
          </w:p>
        </w:tc>
        <w:tc>
          <w:tcPr>
            <w:tcW w:w="1512" w:type="dxa"/>
            <w:shd w:val="clear" w:color="auto" w:fill="C0C0C0"/>
          </w:tcPr>
          <w:p w:rsidR="004D33FE" w:rsidRPr="004D33FE" w:rsidRDefault="004D33FE" w:rsidP="007D16A1">
            <w:pPr>
              <w:jc w:val="center"/>
              <w:rPr>
                <w:b/>
              </w:rPr>
            </w:pPr>
            <w:r w:rsidRPr="004D33FE">
              <w:rPr>
                <w:b/>
              </w:rPr>
              <w:t>Teléfono</w:t>
            </w:r>
          </w:p>
        </w:tc>
      </w:tr>
      <w:tr w:rsidR="004D33FE" w:rsidRPr="004D33FE" w:rsidTr="007D16A1">
        <w:tc>
          <w:tcPr>
            <w:tcW w:w="3348" w:type="dxa"/>
          </w:tcPr>
          <w:p w:rsidR="004D33FE" w:rsidRPr="004D33FE" w:rsidRDefault="004D33FE" w:rsidP="007D16A1">
            <w:pPr>
              <w:spacing w:line="360" w:lineRule="auto"/>
              <w:jc w:val="both"/>
            </w:pPr>
          </w:p>
        </w:tc>
        <w:tc>
          <w:tcPr>
            <w:tcW w:w="1727" w:type="dxa"/>
          </w:tcPr>
          <w:p w:rsidR="004D33FE" w:rsidRPr="004D33FE" w:rsidRDefault="004D33FE" w:rsidP="007D16A1">
            <w:pPr>
              <w:spacing w:line="360" w:lineRule="auto"/>
              <w:jc w:val="both"/>
            </w:pPr>
          </w:p>
        </w:tc>
        <w:tc>
          <w:tcPr>
            <w:tcW w:w="2161" w:type="dxa"/>
          </w:tcPr>
          <w:p w:rsidR="004D33FE" w:rsidRPr="004D33FE" w:rsidRDefault="004D33FE" w:rsidP="007D16A1">
            <w:pPr>
              <w:spacing w:line="360" w:lineRule="auto"/>
              <w:jc w:val="both"/>
            </w:pPr>
          </w:p>
        </w:tc>
        <w:tc>
          <w:tcPr>
            <w:tcW w:w="1512" w:type="dxa"/>
          </w:tcPr>
          <w:p w:rsidR="004D33FE" w:rsidRPr="004D33FE" w:rsidRDefault="004D33FE" w:rsidP="007D16A1">
            <w:pPr>
              <w:spacing w:line="360" w:lineRule="auto"/>
              <w:jc w:val="both"/>
            </w:pPr>
          </w:p>
        </w:tc>
      </w:tr>
      <w:tr w:rsidR="004D33FE" w:rsidRPr="004D33FE" w:rsidTr="007D16A1">
        <w:tc>
          <w:tcPr>
            <w:tcW w:w="3348" w:type="dxa"/>
          </w:tcPr>
          <w:p w:rsidR="004D33FE" w:rsidRPr="004D33FE" w:rsidRDefault="004D33FE" w:rsidP="007D16A1">
            <w:pPr>
              <w:spacing w:line="360" w:lineRule="auto"/>
              <w:jc w:val="both"/>
            </w:pPr>
          </w:p>
        </w:tc>
        <w:tc>
          <w:tcPr>
            <w:tcW w:w="1727" w:type="dxa"/>
          </w:tcPr>
          <w:p w:rsidR="004D33FE" w:rsidRPr="004D33FE" w:rsidRDefault="004D33FE" w:rsidP="007D16A1">
            <w:pPr>
              <w:spacing w:line="360" w:lineRule="auto"/>
              <w:jc w:val="both"/>
            </w:pPr>
          </w:p>
        </w:tc>
        <w:tc>
          <w:tcPr>
            <w:tcW w:w="2161" w:type="dxa"/>
          </w:tcPr>
          <w:p w:rsidR="004D33FE" w:rsidRPr="004D33FE" w:rsidRDefault="004D33FE" w:rsidP="007D16A1">
            <w:pPr>
              <w:spacing w:line="360" w:lineRule="auto"/>
              <w:jc w:val="both"/>
            </w:pPr>
          </w:p>
        </w:tc>
        <w:tc>
          <w:tcPr>
            <w:tcW w:w="1512" w:type="dxa"/>
          </w:tcPr>
          <w:p w:rsidR="004D33FE" w:rsidRPr="004D33FE" w:rsidRDefault="004D33FE" w:rsidP="007D16A1">
            <w:pPr>
              <w:spacing w:line="360" w:lineRule="auto"/>
              <w:jc w:val="both"/>
            </w:pPr>
          </w:p>
        </w:tc>
      </w:tr>
      <w:tr w:rsidR="004D33FE" w:rsidRPr="004D33FE" w:rsidTr="007D16A1">
        <w:tc>
          <w:tcPr>
            <w:tcW w:w="3348" w:type="dxa"/>
          </w:tcPr>
          <w:p w:rsidR="004D33FE" w:rsidRPr="004D33FE" w:rsidRDefault="004D33FE" w:rsidP="007D16A1">
            <w:pPr>
              <w:spacing w:line="360" w:lineRule="auto"/>
              <w:jc w:val="both"/>
            </w:pPr>
          </w:p>
        </w:tc>
        <w:tc>
          <w:tcPr>
            <w:tcW w:w="1727" w:type="dxa"/>
          </w:tcPr>
          <w:p w:rsidR="004D33FE" w:rsidRPr="004D33FE" w:rsidRDefault="004D33FE" w:rsidP="007D16A1">
            <w:pPr>
              <w:spacing w:line="360" w:lineRule="auto"/>
              <w:jc w:val="both"/>
            </w:pPr>
          </w:p>
        </w:tc>
        <w:tc>
          <w:tcPr>
            <w:tcW w:w="2161" w:type="dxa"/>
          </w:tcPr>
          <w:p w:rsidR="004D33FE" w:rsidRPr="004D33FE" w:rsidRDefault="004D33FE" w:rsidP="007D16A1">
            <w:pPr>
              <w:spacing w:line="360" w:lineRule="auto"/>
              <w:jc w:val="both"/>
            </w:pPr>
          </w:p>
        </w:tc>
        <w:tc>
          <w:tcPr>
            <w:tcW w:w="1512" w:type="dxa"/>
          </w:tcPr>
          <w:p w:rsidR="004D33FE" w:rsidRPr="004D33FE" w:rsidRDefault="004D33FE" w:rsidP="007D16A1">
            <w:pPr>
              <w:spacing w:line="360" w:lineRule="auto"/>
              <w:jc w:val="both"/>
            </w:pPr>
          </w:p>
        </w:tc>
      </w:tr>
    </w:tbl>
    <w:p w:rsidR="004D33FE" w:rsidRPr="004D33FE" w:rsidRDefault="004D33FE" w:rsidP="004D33FE">
      <w:pPr>
        <w:spacing w:line="360" w:lineRule="auto"/>
        <w:jc w:val="both"/>
      </w:pPr>
    </w:p>
    <w:p w:rsidR="004D33FE" w:rsidRPr="004D33FE" w:rsidRDefault="004D33FE" w:rsidP="004D33FE">
      <w:pPr>
        <w:numPr>
          <w:ilvl w:val="0"/>
          <w:numId w:val="24"/>
        </w:numPr>
        <w:spacing w:line="360" w:lineRule="auto"/>
        <w:jc w:val="both"/>
        <w:rPr>
          <w:b/>
        </w:rPr>
      </w:pPr>
      <w:r w:rsidRPr="004D33FE">
        <w:rPr>
          <w:b/>
        </w:rPr>
        <w:t>DATOS ECONÓMICOS.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600"/>
        <w:gridCol w:w="1800"/>
      </w:tblGrid>
      <w:tr w:rsidR="004D33FE" w:rsidRPr="004D33FE" w:rsidTr="007D16A1">
        <w:tc>
          <w:tcPr>
            <w:tcW w:w="3348" w:type="dxa"/>
            <w:shd w:val="clear" w:color="auto" w:fill="C0C0C0"/>
          </w:tcPr>
          <w:p w:rsidR="004D33FE" w:rsidRPr="004D33FE" w:rsidRDefault="004D33FE" w:rsidP="007D16A1">
            <w:pPr>
              <w:jc w:val="center"/>
              <w:rPr>
                <w:b/>
              </w:rPr>
            </w:pPr>
            <w:r w:rsidRPr="004D33FE">
              <w:rPr>
                <w:b/>
              </w:rPr>
              <w:t>Pensión / Otros ingresos: rentas o bienes</w:t>
            </w:r>
          </w:p>
        </w:tc>
        <w:tc>
          <w:tcPr>
            <w:tcW w:w="3600" w:type="dxa"/>
            <w:shd w:val="clear" w:color="auto" w:fill="C0C0C0"/>
          </w:tcPr>
          <w:p w:rsidR="004D33FE" w:rsidRPr="004D33FE" w:rsidRDefault="004D33FE" w:rsidP="007D16A1">
            <w:pPr>
              <w:jc w:val="center"/>
              <w:rPr>
                <w:b/>
              </w:rPr>
            </w:pPr>
            <w:r w:rsidRPr="004D33FE">
              <w:rPr>
                <w:b/>
              </w:rPr>
              <w:t>Organismo / Origen</w:t>
            </w:r>
          </w:p>
        </w:tc>
        <w:tc>
          <w:tcPr>
            <w:tcW w:w="1800" w:type="dxa"/>
            <w:shd w:val="clear" w:color="auto" w:fill="C0C0C0"/>
          </w:tcPr>
          <w:p w:rsidR="004D33FE" w:rsidRPr="004D33FE" w:rsidRDefault="004D33FE" w:rsidP="007D16A1">
            <w:pPr>
              <w:jc w:val="center"/>
              <w:rPr>
                <w:b/>
              </w:rPr>
            </w:pPr>
            <w:r w:rsidRPr="004D33FE">
              <w:rPr>
                <w:b/>
              </w:rPr>
              <w:t>Cuantía</w:t>
            </w:r>
          </w:p>
        </w:tc>
      </w:tr>
      <w:tr w:rsidR="004D33FE" w:rsidRPr="004D33FE" w:rsidTr="007D16A1">
        <w:tc>
          <w:tcPr>
            <w:tcW w:w="3348" w:type="dxa"/>
          </w:tcPr>
          <w:p w:rsidR="004D33FE" w:rsidRPr="004D33FE" w:rsidRDefault="004D33FE" w:rsidP="007D16A1">
            <w:pPr>
              <w:spacing w:line="360" w:lineRule="auto"/>
              <w:jc w:val="both"/>
              <w:rPr>
                <w:b/>
              </w:rPr>
            </w:pPr>
          </w:p>
        </w:tc>
        <w:tc>
          <w:tcPr>
            <w:tcW w:w="3600" w:type="dxa"/>
          </w:tcPr>
          <w:p w:rsidR="004D33FE" w:rsidRPr="004D33FE" w:rsidRDefault="004D33FE" w:rsidP="007D16A1">
            <w:pPr>
              <w:spacing w:line="360" w:lineRule="auto"/>
              <w:jc w:val="both"/>
              <w:rPr>
                <w:b/>
              </w:rPr>
            </w:pPr>
          </w:p>
        </w:tc>
        <w:tc>
          <w:tcPr>
            <w:tcW w:w="1800" w:type="dxa"/>
          </w:tcPr>
          <w:p w:rsidR="004D33FE" w:rsidRPr="004D33FE" w:rsidRDefault="004D33FE" w:rsidP="007D16A1">
            <w:pPr>
              <w:spacing w:line="360" w:lineRule="auto"/>
              <w:jc w:val="both"/>
              <w:rPr>
                <w:b/>
              </w:rPr>
            </w:pPr>
          </w:p>
        </w:tc>
      </w:tr>
      <w:tr w:rsidR="004D33FE" w:rsidRPr="004D33FE" w:rsidTr="007D16A1">
        <w:tc>
          <w:tcPr>
            <w:tcW w:w="3348" w:type="dxa"/>
          </w:tcPr>
          <w:p w:rsidR="004D33FE" w:rsidRPr="004D33FE" w:rsidRDefault="004D33FE" w:rsidP="007D16A1">
            <w:pPr>
              <w:spacing w:line="360" w:lineRule="auto"/>
              <w:jc w:val="both"/>
              <w:rPr>
                <w:b/>
              </w:rPr>
            </w:pPr>
          </w:p>
        </w:tc>
        <w:tc>
          <w:tcPr>
            <w:tcW w:w="3600" w:type="dxa"/>
          </w:tcPr>
          <w:p w:rsidR="004D33FE" w:rsidRPr="004D33FE" w:rsidRDefault="004D33FE" w:rsidP="007D16A1">
            <w:pPr>
              <w:spacing w:line="360" w:lineRule="auto"/>
              <w:jc w:val="both"/>
              <w:rPr>
                <w:b/>
              </w:rPr>
            </w:pPr>
          </w:p>
        </w:tc>
        <w:tc>
          <w:tcPr>
            <w:tcW w:w="1800" w:type="dxa"/>
          </w:tcPr>
          <w:p w:rsidR="004D33FE" w:rsidRPr="004D33FE" w:rsidRDefault="004D33FE" w:rsidP="007D16A1">
            <w:pPr>
              <w:spacing w:line="360" w:lineRule="auto"/>
              <w:jc w:val="both"/>
              <w:rPr>
                <w:b/>
              </w:rPr>
            </w:pPr>
          </w:p>
        </w:tc>
      </w:tr>
      <w:tr w:rsidR="004D33FE" w:rsidRPr="004D33FE" w:rsidTr="007D16A1">
        <w:tc>
          <w:tcPr>
            <w:tcW w:w="3348" w:type="dxa"/>
          </w:tcPr>
          <w:p w:rsidR="004D33FE" w:rsidRPr="004D33FE" w:rsidRDefault="004D33FE" w:rsidP="007D16A1">
            <w:pPr>
              <w:spacing w:line="360" w:lineRule="auto"/>
              <w:jc w:val="both"/>
              <w:rPr>
                <w:b/>
              </w:rPr>
            </w:pPr>
          </w:p>
        </w:tc>
        <w:tc>
          <w:tcPr>
            <w:tcW w:w="3600" w:type="dxa"/>
          </w:tcPr>
          <w:p w:rsidR="004D33FE" w:rsidRPr="004D33FE" w:rsidRDefault="004D33FE" w:rsidP="007D16A1">
            <w:pPr>
              <w:spacing w:line="360" w:lineRule="auto"/>
              <w:jc w:val="both"/>
              <w:rPr>
                <w:b/>
              </w:rPr>
            </w:pPr>
          </w:p>
        </w:tc>
        <w:tc>
          <w:tcPr>
            <w:tcW w:w="1800" w:type="dxa"/>
          </w:tcPr>
          <w:p w:rsidR="004D33FE" w:rsidRPr="004D33FE" w:rsidRDefault="004D33FE" w:rsidP="007D16A1">
            <w:pPr>
              <w:spacing w:line="360" w:lineRule="auto"/>
              <w:jc w:val="both"/>
              <w:rPr>
                <w:b/>
              </w:rPr>
            </w:pPr>
          </w:p>
        </w:tc>
      </w:tr>
    </w:tbl>
    <w:p w:rsidR="004D33FE" w:rsidRPr="004D33FE" w:rsidRDefault="004D33FE" w:rsidP="004D33FE">
      <w:pPr>
        <w:spacing w:line="360" w:lineRule="auto"/>
        <w:jc w:val="both"/>
        <w:rPr>
          <w:b/>
        </w:rPr>
      </w:pPr>
    </w:p>
    <w:p w:rsidR="004D33FE" w:rsidRPr="004D33FE" w:rsidRDefault="004D33FE" w:rsidP="004D33FE">
      <w:pPr>
        <w:numPr>
          <w:ilvl w:val="0"/>
          <w:numId w:val="24"/>
        </w:numPr>
        <w:spacing w:line="360" w:lineRule="auto"/>
        <w:jc w:val="both"/>
        <w:rPr>
          <w:b/>
        </w:rPr>
      </w:pPr>
      <w:r w:rsidRPr="004D33FE">
        <w:rPr>
          <w:b/>
        </w:rPr>
        <w:t>COMPAÑÍA FUNERARIA / DECESOS.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320"/>
        <w:gridCol w:w="1800"/>
      </w:tblGrid>
      <w:tr w:rsidR="004D33FE" w:rsidRPr="004D33FE" w:rsidTr="007D16A1">
        <w:tc>
          <w:tcPr>
            <w:tcW w:w="2628" w:type="dxa"/>
            <w:shd w:val="clear" w:color="auto" w:fill="C0C0C0"/>
          </w:tcPr>
          <w:p w:rsidR="004D33FE" w:rsidRPr="004D33FE" w:rsidRDefault="004D33FE" w:rsidP="007D16A1">
            <w:pPr>
              <w:jc w:val="center"/>
              <w:rPr>
                <w:b/>
              </w:rPr>
            </w:pPr>
            <w:r w:rsidRPr="004D33FE">
              <w:rPr>
                <w:b/>
              </w:rPr>
              <w:t>¿Asegurado? SI-NO</w:t>
            </w:r>
          </w:p>
        </w:tc>
        <w:tc>
          <w:tcPr>
            <w:tcW w:w="4320" w:type="dxa"/>
            <w:shd w:val="clear" w:color="auto" w:fill="C0C0C0"/>
          </w:tcPr>
          <w:p w:rsidR="004D33FE" w:rsidRPr="004D33FE" w:rsidRDefault="004D33FE" w:rsidP="007D16A1">
            <w:pPr>
              <w:jc w:val="center"/>
              <w:rPr>
                <w:b/>
              </w:rPr>
            </w:pPr>
            <w:r w:rsidRPr="004D33FE">
              <w:rPr>
                <w:b/>
              </w:rPr>
              <w:t>Denominación</w:t>
            </w:r>
          </w:p>
        </w:tc>
        <w:tc>
          <w:tcPr>
            <w:tcW w:w="1800" w:type="dxa"/>
            <w:shd w:val="clear" w:color="auto" w:fill="C0C0C0"/>
          </w:tcPr>
          <w:p w:rsidR="004D33FE" w:rsidRPr="004D33FE" w:rsidRDefault="004D33FE" w:rsidP="007D16A1">
            <w:pPr>
              <w:jc w:val="center"/>
              <w:rPr>
                <w:b/>
              </w:rPr>
            </w:pPr>
            <w:r w:rsidRPr="004D33FE">
              <w:rPr>
                <w:b/>
              </w:rPr>
              <w:t xml:space="preserve">Teléfono </w:t>
            </w:r>
          </w:p>
        </w:tc>
      </w:tr>
      <w:tr w:rsidR="004D33FE" w:rsidRPr="004D33FE" w:rsidTr="007D16A1">
        <w:tc>
          <w:tcPr>
            <w:tcW w:w="2628" w:type="dxa"/>
          </w:tcPr>
          <w:p w:rsidR="004D33FE" w:rsidRPr="004D33FE" w:rsidRDefault="004D33FE" w:rsidP="007D16A1">
            <w:pPr>
              <w:spacing w:line="360" w:lineRule="auto"/>
              <w:jc w:val="both"/>
              <w:rPr>
                <w:b/>
              </w:rPr>
            </w:pPr>
          </w:p>
        </w:tc>
        <w:tc>
          <w:tcPr>
            <w:tcW w:w="4320" w:type="dxa"/>
          </w:tcPr>
          <w:p w:rsidR="004D33FE" w:rsidRPr="004D33FE" w:rsidRDefault="004D33FE" w:rsidP="007D16A1">
            <w:pPr>
              <w:spacing w:line="360" w:lineRule="auto"/>
              <w:jc w:val="both"/>
              <w:rPr>
                <w:b/>
              </w:rPr>
            </w:pPr>
          </w:p>
        </w:tc>
        <w:tc>
          <w:tcPr>
            <w:tcW w:w="1800" w:type="dxa"/>
          </w:tcPr>
          <w:p w:rsidR="004D33FE" w:rsidRPr="004D33FE" w:rsidRDefault="004D33FE" w:rsidP="007D16A1">
            <w:pPr>
              <w:spacing w:line="360" w:lineRule="auto"/>
              <w:jc w:val="both"/>
              <w:rPr>
                <w:b/>
              </w:rPr>
            </w:pPr>
          </w:p>
        </w:tc>
      </w:tr>
    </w:tbl>
    <w:p w:rsidR="004D33FE" w:rsidRPr="004D33FE" w:rsidRDefault="004D33FE" w:rsidP="004D33FE">
      <w:pPr>
        <w:jc w:val="both"/>
        <w:rPr>
          <w:b/>
        </w:rPr>
      </w:pPr>
    </w:p>
    <w:p w:rsidR="004D33FE" w:rsidRPr="004D33FE" w:rsidRDefault="004D33FE" w:rsidP="004D33FE">
      <w:pPr>
        <w:jc w:val="both"/>
        <w:rPr>
          <w:b/>
        </w:rPr>
      </w:pPr>
      <w:r w:rsidRPr="004D33FE">
        <w:rPr>
          <w:b/>
        </w:rPr>
        <w:t>Para lo cual acompaño a la presente solicitud los siguientes documentos:</w:t>
      </w:r>
    </w:p>
    <w:p w:rsidR="004D33FE" w:rsidRPr="004D33FE" w:rsidRDefault="004D33FE" w:rsidP="004D33FE">
      <w:pPr>
        <w:numPr>
          <w:ilvl w:val="0"/>
          <w:numId w:val="25"/>
        </w:numPr>
        <w:pBdr>
          <w:top w:val="single" w:sz="4" w:space="1" w:color="auto"/>
          <w:left w:val="single" w:sz="4" w:space="4" w:color="auto"/>
          <w:bottom w:val="single" w:sz="4" w:space="1" w:color="auto"/>
          <w:right w:val="single" w:sz="4" w:space="4" w:color="auto"/>
        </w:pBdr>
        <w:ind w:left="357" w:hanging="357"/>
        <w:jc w:val="both"/>
        <w:rPr>
          <w:i/>
        </w:rPr>
      </w:pPr>
      <w:r w:rsidRPr="004D33FE">
        <w:rPr>
          <w:i/>
        </w:rPr>
        <w:t>Copia del DNI de la persona solicitante y de la persona acompañante.</w:t>
      </w:r>
    </w:p>
    <w:p w:rsidR="004D33FE" w:rsidRPr="004D33FE" w:rsidRDefault="004D33FE" w:rsidP="004D33FE">
      <w:pPr>
        <w:numPr>
          <w:ilvl w:val="0"/>
          <w:numId w:val="25"/>
        </w:numPr>
        <w:pBdr>
          <w:top w:val="single" w:sz="4" w:space="1" w:color="auto"/>
          <w:left w:val="single" w:sz="4" w:space="4" w:color="auto"/>
          <w:bottom w:val="single" w:sz="4" w:space="1" w:color="auto"/>
          <w:right w:val="single" w:sz="4" w:space="4" w:color="auto"/>
        </w:pBdr>
        <w:ind w:left="357" w:hanging="357"/>
        <w:jc w:val="both"/>
        <w:rPr>
          <w:i/>
        </w:rPr>
      </w:pPr>
      <w:r w:rsidRPr="004D33FE">
        <w:rPr>
          <w:i/>
        </w:rPr>
        <w:t>Certificado de empadronamiento con fecha de antigüedad en el padrón emitido por el Ayuntamiento de Ajofrín.</w:t>
      </w:r>
    </w:p>
    <w:p w:rsidR="004D33FE" w:rsidRPr="004D33FE" w:rsidRDefault="004D33FE" w:rsidP="004D33FE">
      <w:pPr>
        <w:numPr>
          <w:ilvl w:val="0"/>
          <w:numId w:val="25"/>
        </w:numPr>
        <w:pBdr>
          <w:top w:val="single" w:sz="4" w:space="1" w:color="auto"/>
          <w:left w:val="single" w:sz="4" w:space="4" w:color="auto"/>
          <w:bottom w:val="single" w:sz="4" w:space="1" w:color="auto"/>
          <w:right w:val="single" w:sz="4" w:space="4" w:color="auto"/>
        </w:pBdr>
        <w:ind w:left="357" w:hanging="357"/>
        <w:jc w:val="both"/>
        <w:rPr>
          <w:i/>
        </w:rPr>
      </w:pPr>
      <w:r w:rsidRPr="004D33FE">
        <w:rPr>
          <w:i/>
        </w:rPr>
        <w:t>Certificado de ingresos anuales: pensiones, rendimientos de capital mobiliario e inmobiliario.</w:t>
      </w:r>
    </w:p>
    <w:p w:rsidR="004D33FE" w:rsidRPr="004D33FE" w:rsidRDefault="004D33FE" w:rsidP="004D33FE">
      <w:pPr>
        <w:numPr>
          <w:ilvl w:val="0"/>
          <w:numId w:val="25"/>
        </w:numPr>
        <w:pBdr>
          <w:top w:val="single" w:sz="4" w:space="1" w:color="auto"/>
          <w:left w:val="single" w:sz="4" w:space="4" w:color="auto"/>
          <w:bottom w:val="single" w:sz="4" w:space="1" w:color="auto"/>
          <w:right w:val="single" w:sz="4" w:space="4" w:color="auto"/>
        </w:pBdr>
        <w:ind w:left="357" w:hanging="357"/>
        <w:jc w:val="both"/>
        <w:rPr>
          <w:i/>
        </w:rPr>
      </w:pPr>
      <w:r w:rsidRPr="004D33FE">
        <w:rPr>
          <w:i/>
        </w:rPr>
        <w:t>Copia de la última declaración de IRPF en caso de que estuviera obligado a presentarla.</w:t>
      </w:r>
    </w:p>
    <w:p w:rsidR="004D33FE" w:rsidRPr="004D33FE" w:rsidRDefault="004D33FE" w:rsidP="004D33FE">
      <w:pPr>
        <w:numPr>
          <w:ilvl w:val="0"/>
          <w:numId w:val="25"/>
        </w:numPr>
        <w:pBdr>
          <w:top w:val="single" w:sz="4" w:space="1" w:color="auto"/>
          <w:left w:val="single" w:sz="4" w:space="4" w:color="auto"/>
          <w:bottom w:val="single" w:sz="4" w:space="1" w:color="auto"/>
          <w:right w:val="single" w:sz="4" w:space="4" w:color="auto"/>
        </w:pBdr>
        <w:ind w:left="357" w:hanging="357"/>
        <w:jc w:val="both"/>
        <w:rPr>
          <w:i/>
        </w:rPr>
      </w:pPr>
      <w:r w:rsidRPr="004D33FE">
        <w:rPr>
          <w:i/>
        </w:rPr>
        <w:t>Certificado de bienes rústicos y urbanos y valor catastral de los mismos.</w:t>
      </w:r>
    </w:p>
    <w:p w:rsidR="004D33FE" w:rsidRPr="004D33FE" w:rsidRDefault="004D33FE" w:rsidP="004D33FE">
      <w:pPr>
        <w:numPr>
          <w:ilvl w:val="0"/>
          <w:numId w:val="25"/>
        </w:numPr>
        <w:pBdr>
          <w:top w:val="single" w:sz="4" w:space="1" w:color="auto"/>
          <w:left w:val="single" w:sz="4" w:space="4" w:color="auto"/>
          <w:bottom w:val="single" w:sz="4" w:space="1" w:color="auto"/>
          <w:right w:val="single" w:sz="4" w:space="4" w:color="auto"/>
        </w:pBdr>
        <w:ind w:left="357" w:hanging="357"/>
        <w:jc w:val="both"/>
        <w:rPr>
          <w:i/>
        </w:rPr>
      </w:pPr>
      <w:r w:rsidRPr="004D33FE">
        <w:rPr>
          <w:i/>
        </w:rPr>
        <w:t>Certificado de saldos medios bancarios de las cuentas del/los solicitante/s del último año previo a la fecha de la solicitud.</w:t>
      </w:r>
    </w:p>
    <w:p w:rsidR="004D33FE" w:rsidRPr="004D33FE" w:rsidRDefault="004D33FE" w:rsidP="004D33FE">
      <w:pPr>
        <w:numPr>
          <w:ilvl w:val="0"/>
          <w:numId w:val="25"/>
        </w:numPr>
        <w:pBdr>
          <w:top w:val="single" w:sz="4" w:space="1" w:color="auto"/>
          <w:left w:val="single" w:sz="4" w:space="4" w:color="auto"/>
          <w:bottom w:val="single" w:sz="4" w:space="1" w:color="auto"/>
          <w:right w:val="single" w:sz="4" w:space="4" w:color="auto"/>
        </w:pBdr>
        <w:ind w:left="357" w:hanging="357"/>
        <w:jc w:val="both"/>
        <w:rPr>
          <w:i/>
        </w:rPr>
      </w:pPr>
      <w:r w:rsidRPr="004D33FE">
        <w:rPr>
          <w:i/>
        </w:rPr>
        <w:t>Informe de Salud emitido por los Servicios de Salud Públicos de la localidad de acuerdo al modelo oficial del reconocimiento de la situación de dependencia.</w:t>
      </w:r>
    </w:p>
    <w:p w:rsidR="004D33FE" w:rsidRPr="004D33FE" w:rsidRDefault="004D33FE" w:rsidP="004D33FE">
      <w:pPr>
        <w:jc w:val="both"/>
        <w:rPr>
          <w:i/>
        </w:rPr>
      </w:pPr>
    </w:p>
    <w:p w:rsidR="004D33FE" w:rsidRPr="004D33FE" w:rsidRDefault="004D33FE" w:rsidP="004D33FE">
      <w:pPr>
        <w:jc w:val="center"/>
        <w:rPr>
          <w:b/>
        </w:rPr>
      </w:pPr>
      <w:r w:rsidRPr="004D33FE">
        <w:rPr>
          <w:b/>
        </w:rPr>
        <w:t>En Ajofrín, a _______, de _______________, de 2014.</w:t>
      </w:r>
    </w:p>
    <w:p w:rsidR="004D33FE" w:rsidRPr="004D33FE" w:rsidRDefault="004D33FE" w:rsidP="004D33FE">
      <w:pPr>
        <w:jc w:val="center"/>
        <w:rPr>
          <w:b/>
        </w:rPr>
      </w:pPr>
    </w:p>
    <w:p w:rsidR="004D33FE" w:rsidRPr="004D33FE" w:rsidRDefault="004D33FE" w:rsidP="004D33FE">
      <w:pPr>
        <w:jc w:val="center"/>
        <w:rPr>
          <w:b/>
        </w:rPr>
      </w:pPr>
    </w:p>
    <w:p w:rsidR="004D33FE" w:rsidRPr="004D33FE" w:rsidRDefault="004D33FE" w:rsidP="004D33FE">
      <w:pPr>
        <w:jc w:val="center"/>
        <w:rPr>
          <w:b/>
        </w:rPr>
      </w:pPr>
    </w:p>
    <w:p w:rsidR="004D33FE" w:rsidRPr="004D33FE" w:rsidRDefault="004D33FE" w:rsidP="004D33FE">
      <w:pPr>
        <w:jc w:val="center"/>
        <w:rPr>
          <w:b/>
        </w:rPr>
      </w:pPr>
    </w:p>
    <w:p w:rsidR="004D33FE" w:rsidRPr="004D33FE" w:rsidRDefault="004D33FE" w:rsidP="004D33FE">
      <w:pPr>
        <w:jc w:val="center"/>
        <w:rPr>
          <w:b/>
        </w:rPr>
      </w:pPr>
    </w:p>
    <w:p w:rsidR="004D33FE" w:rsidRPr="004D33FE" w:rsidRDefault="004D33FE" w:rsidP="004D33FE">
      <w:pPr>
        <w:jc w:val="both"/>
        <w:rPr>
          <w:b/>
        </w:rPr>
      </w:pPr>
      <w:r w:rsidRPr="004D33FE">
        <w:rPr>
          <w:b/>
        </w:rPr>
        <w:t xml:space="preserve">         El/la solicitante                                          El cónyuge/pareja de hecho</w:t>
      </w:r>
    </w:p>
    <w:p w:rsidR="004D33FE" w:rsidRPr="004D33FE" w:rsidRDefault="004D33FE" w:rsidP="004D33FE">
      <w:pPr>
        <w:jc w:val="both"/>
        <w:rPr>
          <w:b/>
        </w:rPr>
      </w:pPr>
    </w:p>
    <w:p w:rsidR="004D33FE" w:rsidRPr="004D33FE" w:rsidRDefault="004D33FE" w:rsidP="004D33FE">
      <w:pPr>
        <w:jc w:val="both"/>
        <w:rPr>
          <w:b/>
        </w:rPr>
      </w:pPr>
    </w:p>
    <w:p w:rsidR="004D33FE" w:rsidRDefault="004D33FE" w:rsidP="004D33FE">
      <w:pPr>
        <w:jc w:val="center"/>
        <w:rPr>
          <w:b/>
        </w:rPr>
      </w:pPr>
    </w:p>
    <w:p w:rsidR="004D33FE" w:rsidRPr="004D33FE" w:rsidRDefault="004D33FE" w:rsidP="004D33FE">
      <w:pPr>
        <w:jc w:val="center"/>
        <w:rPr>
          <w:b/>
        </w:rPr>
      </w:pPr>
      <w:r w:rsidRPr="004D33FE">
        <w:rPr>
          <w:b/>
        </w:rPr>
        <w:lastRenderedPageBreak/>
        <w:t>ANEXO II</w:t>
      </w:r>
    </w:p>
    <w:p w:rsidR="004D33FE" w:rsidRPr="004D33FE" w:rsidRDefault="004D33FE" w:rsidP="004D33FE">
      <w:pPr>
        <w:jc w:val="center"/>
        <w:rPr>
          <w:b/>
        </w:rPr>
      </w:pPr>
    </w:p>
    <w:p w:rsidR="004D33FE" w:rsidRPr="004D33FE" w:rsidRDefault="004D33FE" w:rsidP="004D33FE">
      <w:pPr>
        <w:pBdr>
          <w:top w:val="single" w:sz="4" w:space="1" w:color="auto"/>
          <w:left w:val="single" w:sz="4" w:space="4" w:color="auto"/>
          <w:bottom w:val="single" w:sz="4" w:space="1" w:color="auto"/>
          <w:right w:val="single" w:sz="4" w:space="4" w:color="auto"/>
        </w:pBdr>
        <w:shd w:val="clear" w:color="auto" w:fill="C0C0C0"/>
        <w:jc w:val="center"/>
        <w:rPr>
          <w:b/>
        </w:rPr>
      </w:pPr>
      <w:r w:rsidRPr="004D33FE">
        <w:rPr>
          <w:b/>
        </w:rPr>
        <w:t>INFORME SOCIAL.</w:t>
      </w:r>
    </w:p>
    <w:p w:rsidR="004D33FE" w:rsidRPr="004D33FE" w:rsidRDefault="004D33FE" w:rsidP="004D33FE">
      <w:pPr>
        <w:jc w:val="center"/>
        <w:rPr>
          <w:b/>
        </w:rPr>
      </w:pPr>
    </w:p>
    <w:p w:rsidR="004D33FE" w:rsidRPr="004D33FE" w:rsidRDefault="004D33FE" w:rsidP="004D33FE">
      <w:pPr>
        <w:spacing w:line="360" w:lineRule="auto"/>
        <w:jc w:val="both"/>
      </w:pPr>
      <w:r w:rsidRPr="004D33FE">
        <w:t>Informe social que emite D/Dª ___________________________________, en calidad de Trabajador/</w:t>
      </w:r>
      <w:proofErr w:type="spellStart"/>
      <w:r w:rsidRPr="004D33FE">
        <w:t>a</w:t>
      </w:r>
      <w:proofErr w:type="spellEnd"/>
      <w:r w:rsidRPr="004D33FE">
        <w:t xml:space="preserve"> Social de _______________________________, en relación con la solicitud de ingreso en Plaza Pública Municipal en el Centro Residencial de Mayores “Los Gavilanes” de Ajofrín, de D/Dª _______________________________________, y su cónyuge o persona en relación análoga de convivencia D/Dª ___________________________________________________________</w:t>
      </w:r>
    </w:p>
    <w:p w:rsidR="004D33FE" w:rsidRPr="004D33FE" w:rsidRDefault="004D33FE" w:rsidP="004D33FE">
      <w:pPr>
        <w:jc w:val="both"/>
      </w:pPr>
    </w:p>
    <w:p w:rsidR="004D33FE" w:rsidRPr="004D33FE" w:rsidRDefault="004D33FE" w:rsidP="004D33FE">
      <w:pPr>
        <w:jc w:val="both"/>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620"/>
      </w:tblGrid>
      <w:tr w:rsidR="004D33FE" w:rsidRPr="004D33FE" w:rsidTr="007D16A1">
        <w:tc>
          <w:tcPr>
            <w:tcW w:w="7128" w:type="dxa"/>
            <w:shd w:val="clear" w:color="auto" w:fill="C0C0C0"/>
          </w:tcPr>
          <w:p w:rsidR="004D33FE" w:rsidRPr="004D33FE" w:rsidRDefault="004D33FE" w:rsidP="007D16A1">
            <w:pPr>
              <w:rPr>
                <w:b/>
              </w:rPr>
            </w:pPr>
            <w:r w:rsidRPr="004D33FE">
              <w:rPr>
                <w:b/>
              </w:rPr>
              <w:t>I. SITUACIÓN DE DEPENDENCIA.</w:t>
            </w:r>
          </w:p>
        </w:tc>
        <w:tc>
          <w:tcPr>
            <w:tcW w:w="1620" w:type="dxa"/>
            <w:shd w:val="clear" w:color="auto" w:fill="C0C0C0"/>
          </w:tcPr>
          <w:p w:rsidR="004D33FE" w:rsidRPr="004D33FE" w:rsidRDefault="004D33FE" w:rsidP="007D16A1">
            <w:pPr>
              <w:jc w:val="center"/>
              <w:rPr>
                <w:b/>
              </w:rPr>
            </w:pPr>
            <w:r w:rsidRPr="004D33FE">
              <w:rPr>
                <w:b/>
              </w:rPr>
              <w:t>Estado</w:t>
            </w:r>
          </w:p>
        </w:tc>
      </w:tr>
      <w:tr w:rsidR="004D33FE" w:rsidRPr="004D33FE" w:rsidTr="007D16A1">
        <w:tc>
          <w:tcPr>
            <w:tcW w:w="7128" w:type="dxa"/>
          </w:tcPr>
          <w:p w:rsidR="004D33FE" w:rsidRPr="004D33FE" w:rsidRDefault="004D33FE" w:rsidP="007D16A1">
            <w:pPr>
              <w:jc w:val="both"/>
            </w:pPr>
            <w:r w:rsidRPr="004D33FE">
              <w:t>Grado III</w:t>
            </w:r>
          </w:p>
        </w:tc>
        <w:tc>
          <w:tcPr>
            <w:tcW w:w="1620" w:type="dxa"/>
          </w:tcPr>
          <w:p w:rsidR="004D33FE" w:rsidRPr="004D33FE" w:rsidRDefault="004D33FE" w:rsidP="007D16A1">
            <w:pPr>
              <w:jc w:val="center"/>
              <w:rPr>
                <w:b/>
              </w:rPr>
            </w:pPr>
          </w:p>
        </w:tc>
      </w:tr>
      <w:tr w:rsidR="004D33FE" w:rsidRPr="004D33FE" w:rsidTr="007D16A1">
        <w:tc>
          <w:tcPr>
            <w:tcW w:w="7128" w:type="dxa"/>
          </w:tcPr>
          <w:p w:rsidR="004D33FE" w:rsidRPr="004D33FE" w:rsidRDefault="004D33FE" w:rsidP="007D16A1">
            <w:pPr>
              <w:jc w:val="both"/>
            </w:pPr>
            <w:r w:rsidRPr="004D33FE">
              <w:t>Grado II</w:t>
            </w:r>
          </w:p>
        </w:tc>
        <w:tc>
          <w:tcPr>
            <w:tcW w:w="1620" w:type="dxa"/>
          </w:tcPr>
          <w:p w:rsidR="004D33FE" w:rsidRPr="004D33FE" w:rsidRDefault="004D33FE" w:rsidP="007D16A1">
            <w:pPr>
              <w:jc w:val="center"/>
              <w:rPr>
                <w:b/>
              </w:rPr>
            </w:pPr>
          </w:p>
        </w:tc>
      </w:tr>
      <w:tr w:rsidR="004D33FE" w:rsidRPr="004D33FE" w:rsidTr="007D16A1">
        <w:tc>
          <w:tcPr>
            <w:tcW w:w="7128" w:type="dxa"/>
          </w:tcPr>
          <w:p w:rsidR="004D33FE" w:rsidRPr="004D33FE" w:rsidRDefault="004D33FE" w:rsidP="007D16A1">
            <w:pPr>
              <w:jc w:val="both"/>
            </w:pPr>
            <w:r w:rsidRPr="004D33FE">
              <w:t>Grado I</w:t>
            </w:r>
          </w:p>
        </w:tc>
        <w:tc>
          <w:tcPr>
            <w:tcW w:w="1620" w:type="dxa"/>
          </w:tcPr>
          <w:p w:rsidR="004D33FE" w:rsidRPr="004D33FE" w:rsidRDefault="004D33FE" w:rsidP="007D16A1">
            <w:pPr>
              <w:jc w:val="center"/>
              <w:rPr>
                <w:b/>
              </w:rPr>
            </w:pPr>
          </w:p>
        </w:tc>
      </w:tr>
      <w:tr w:rsidR="004D33FE" w:rsidRPr="004D33FE" w:rsidTr="007D16A1">
        <w:tc>
          <w:tcPr>
            <w:tcW w:w="7128" w:type="dxa"/>
          </w:tcPr>
          <w:p w:rsidR="004D33FE" w:rsidRPr="004D33FE" w:rsidRDefault="004D33FE" w:rsidP="007D16A1">
            <w:pPr>
              <w:jc w:val="both"/>
            </w:pPr>
            <w:r w:rsidRPr="004D33FE">
              <w:t>Sin grado reconocido de situación de dependencia</w:t>
            </w:r>
          </w:p>
        </w:tc>
        <w:tc>
          <w:tcPr>
            <w:tcW w:w="1620" w:type="dxa"/>
          </w:tcPr>
          <w:p w:rsidR="004D33FE" w:rsidRPr="004D33FE" w:rsidRDefault="004D33FE" w:rsidP="007D16A1">
            <w:pPr>
              <w:jc w:val="center"/>
              <w:rPr>
                <w:b/>
              </w:rPr>
            </w:pPr>
          </w:p>
        </w:tc>
      </w:tr>
      <w:tr w:rsidR="004D33FE" w:rsidRPr="004D33FE" w:rsidTr="007D16A1">
        <w:tc>
          <w:tcPr>
            <w:tcW w:w="7128" w:type="dxa"/>
          </w:tcPr>
          <w:p w:rsidR="004D33FE" w:rsidRPr="004D33FE" w:rsidRDefault="004D33FE" w:rsidP="007D16A1">
            <w:pPr>
              <w:jc w:val="both"/>
            </w:pPr>
            <w:r w:rsidRPr="004D33FE">
              <w:t>Solicitado / en trámite pero aún sin resolución de grado.</w:t>
            </w:r>
          </w:p>
        </w:tc>
        <w:tc>
          <w:tcPr>
            <w:tcW w:w="1620" w:type="dxa"/>
          </w:tcPr>
          <w:p w:rsidR="004D33FE" w:rsidRPr="004D33FE" w:rsidRDefault="004D33FE" w:rsidP="007D16A1">
            <w:pPr>
              <w:jc w:val="center"/>
              <w:rPr>
                <w:b/>
              </w:rPr>
            </w:pPr>
          </w:p>
        </w:tc>
      </w:tr>
    </w:tbl>
    <w:p w:rsidR="004D33FE" w:rsidRPr="004D33FE" w:rsidRDefault="004D33FE" w:rsidP="004D33FE">
      <w:pPr>
        <w:jc w:val="both"/>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340"/>
      </w:tblGrid>
      <w:tr w:rsidR="004D33FE" w:rsidRPr="004D33FE" w:rsidTr="007D16A1">
        <w:tc>
          <w:tcPr>
            <w:tcW w:w="6408" w:type="dxa"/>
            <w:shd w:val="clear" w:color="auto" w:fill="C0C0C0"/>
          </w:tcPr>
          <w:p w:rsidR="004D33FE" w:rsidRPr="004D33FE" w:rsidRDefault="004D33FE" w:rsidP="007D16A1">
            <w:pPr>
              <w:rPr>
                <w:b/>
              </w:rPr>
            </w:pPr>
            <w:r w:rsidRPr="004D33FE">
              <w:rPr>
                <w:b/>
              </w:rPr>
              <w:t>II. SITUACIÓN PERSONAL.</w:t>
            </w:r>
          </w:p>
        </w:tc>
        <w:tc>
          <w:tcPr>
            <w:tcW w:w="2340" w:type="dxa"/>
            <w:shd w:val="clear" w:color="auto" w:fill="C0C0C0"/>
          </w:tcPr>
          <w:p w:rsidR="004D33FE" w:rsidRPr="004D33FE" w:rsidRDefault="004D33FE" w:rsidP="007D16A1">
            <w:pPr>
              <w:jc w:val="center"/>
              <w:rPr>
                <w:b/>
              </w:rPr>
            </w:pPr>
            <w:r w:rsidRPr="004D33FE">
              <w:rPr>
                <w:b/>
              </w:rPr>
              <w:t>Estado</w:t>
            </w:r>
          </w:p>
        </w:tc>
      </w:tr>
      <w:tr w:rsidR="004D33FE" w:rsidRPr="004D33FE" w:rsidTr="007D16A1">
        <w:tc>
          <w:tcPr>
            <w:tcW w:w="6408" w:type="dxa"/>
          </w:tcPr>
          <w:p w:rsidR="004D33FE" w:rsidRPr="004D33FE" w:rsidRDefault="004D33FE" w:rsidP="007D16A1">
            <w:pPr>
              <w:jc w:val="both"/>
            </w:pPr>
            <w:r w:rsidRPr="004D33FE">
              <w:t>1. Persona que tiene a su cónyuge o persona en relación análoga de convivencia ya residiendo en la Residencia (Necesidad de Reagrupación Familiar)</w:t>
            </w:r>
          </w:p>
        </w:tc>
        <w:tc>
          <w:tcPr>
            <w:tcW w:w="2340" w:type="dxa"/>
            <w:vAlign w:val="center"/>
          </w:tcPr>
          <w:p w:rsidR="004D33FE" w:rsidRPr="004D33FE" w:rsidRDefault="004D33FE" w:rsidP="007D16A1">
            <w:pPr>
              <w:jc w:val="center"/>
              <w:rPr>
                <w:b/>
              </w:rPr>
            </w:pPr>
          </w:p>
        </w:tc>
      </w:tr>
      <w:tr w:rsidR="004D33FE" w:rsidRPr="004D33FE" w:rsidTr="007D16A1">
        <w:tc>
          <w:tcPr>
            <w:tcW w:w="6408" w:type="dxa"/>
          </w:tcPr>
          <w:p w:rsidR="004D33FE" w:rsidRPr="004D33FE" w:rsidRDefault="004D33FE" w:rsidP="007D16A1">
            <w:pPr>
              <w:jc w:val="both"/>
            </w:pPr>
            <w:r w:rsidRPr="004D33FE">
              <w:t>2. Persona en situación de abandono o desamparo que se ve obligada a dejar plaza en institución o vivienda, sin familiares o amigos que puedan hacerse cargo de ellos</w:t>
            </w:r>
          </w:p>
        </w:tc>
        <w:tc>
          <w:tcPr>
            <w:tcW w:w="2340" w:type="dxa"/>
            <w:vAlign w:val="center"/>
          </w:tcPr>
          <w:p w:rsidR="004D33FE" w:rsidRPr="004D33FE" w:rsidRDefault="004D33FE" w:rsidP="007D16A1">
            <w:pPr>
              <w:jc w:val="center"/>
              <w:rPr>
                <w:b/>
              </w:rPr>
            </w:pPr>
          </w:p>
        </w:tc>
      </w:tr>
      <w:tr w:rsidR="004D33FE" w:rsidRPr="004D33FE" w:rsidTr="007D16A1">
        <w:tc>
          <w:tcPr>
            <w:tcW w:w="6408" w:type="dxa"/>
          </w:tcPr>
          <w:p w:rsidR="004D33FE" w:rsidRPr="004D33FE" w:rsidRDefault="004D33FE" w:rsidP="007D16A1">
            <w:pPr>
              <w:jc w:val="both"/>
            </w:pPr>
            <w:r w:rsidRPr="004D33FE">
              <w:t>3. Persona en situación de hacinamiento, conflictividad familiar grave, malas relaciones de convivencia o rotación separada de los miembros del matrimonio.</w:t>
            </w:r>
          </w:p>
        </w:tc>
        <w:tc>
          <w:tcPr>
            <w:tcW w:w="2340" w:type="dxa"/>
            <w:vAlign w:val="center"/>
          </w:tcPr>
          <w:p w:rsidR="004D33FE" w:rsidRPr="004D33FE" w:rsidRDefault="004D33FE" w:rsidP="007D16A1">
            <w:pPr>
              <w:jc w:val="center"/>
              <w:rPr>
                <w:b/>
              </w:rPr>
            </w:pPr>
          </w:p>
        </w:tc>
      </w:tr>
      <w:tr w:rsidR="004D33FE" w:rsidRPr="004D33FE" w:rsidTr="007D16A1">
        <w:tc>
          <w:tcPr>
            <w:tcW w:w="6408" w:type="dxa"/>
          </w:tcPr>
          <w:p w:rsidR="004D33FE" w:rsidRPr="004D33FE" w:rsidRDefault="004D33FE" w:rsidP="007D16A1">
            <w:pPr>
              <w:jc w:val="both"/>
            </w:pPr>
            <w:r w:rsidRPr="004D33FE">
              <w:t>5. Personas que viven con familiares que o bien requieren atención permanente o sufren sobrecarga en la prestación de los cuidados de la/s persona/s en situación de dependencia por dedicación exclusiva.</w:t>
            </w:r>
          </w:p>
        </w:tc>
        <w:tc>
          <w:tcPr>
            <w:tcW w:w="2340" w:type="dxa"/>
            <w:vAlign w:val="center"/>
          </w:tcPr>
          <w:p w:rsidR="004D33FE" w:rsidRPr="004D33FE" w:rsidRDefault="004D33FE" w:rsidP="007D16A1">
            <w:pPr>
              <w:jc w:val="center"/>
              <w:rPr>
                <w:b/>
              </w:rPr>
            </w:pPr>
          </w:p>
        </w:tc>
      </w:tr>
      <w:tr w:rsidR="004D33FE" w:rsidRPr="004D33FE" w:rsidTr="007D16A1">
        <w:tc>
          <w:tcPr>
            <w:tcW w:w="6408" w:type="dxa"/>
          </w:tcPr>
          <w:p w:rsidR="004D33FE" w:rsidRPr="004D33FE" w:rsidRDefault="004D33FE" w:rsidP="007D16A1">
            <w:pPr>
              <w:jc w:val="both"/>
            </w:pPr>
            <w:r w:rsidRPr="004D33FE">
              <w:t>6. Personas que viven solas, sin familiares en la localidad, con sentimientos de soledad y sin otro tipo de recursos sociales.</w:t>
            </w:r>
          </w:p>
        </w:tc>
        <w:tc>
          <w:tcPr>
            <w:tcW w:w="2340" w:type="dxa"/>
            <w:vAlign w:val="center"/>
          </w:tcPr>
          <w:p w:rsidR="004D33FE" w:rsidRPr="004D33FE" w:rsidRDefault="004D33FE" w:rsidP="007D16A1">
            <w:pPr>
              <w:jc w:val="center"/>
              <w:rPr>
                <w:b/>
              </w:rPr>
            </w:pPr>
          </w:p>
        </w:tc>
      </w:tr>
      <w:tr w:rsidR="004D33FE" w:rsidRPr="004D33FE" w:rsidTr="007D16A1">
        <w:tc>
          <w:tcPr>
            <w:tcW w:w="6408" w:type="dxa"/>
          </w:tcPr>
          <w:p w:rsidR="004D33FE" w:rsidRPr="004D33FE" w:rsidRDefault="004D33FE" w:rsidP="007D16A1">
            <w:pPr>
              <w:jc w:val="both"/>
            </w:pPr>
            <w:r w:rsidRPr="004D33FE">
              <w:t>7. Personas que viven solas, sin familiares en la localidad, con sentimientos de soledad pero con disponibilidad de recursos sociales adecuados a su situación.</w:t>
            </w:r>
          </w:p>
        </w:tc>
        <w:tc>
          <w:tcPr>
            <w:tcW w:w="2340" w:type="dxa"/>
            <w:vAlign w:val="center"/>
          </w:tcPr>
          <w:p w:rsidR="004D33FE" w:rsidRPr="004D33FE" w:rsidRDefault="004D33FE" w:rsidP="007D16A1">
            <w:pPr>
              <w:jc w:val="center"/>
              <w:rPr>
                <w:b/>
              </w:rPr>
            </w:pPr>
          </w:p>
        </w:tc>
      </w:tr>
      <w:tr w:rsidR="004D33FE" w:rsidRPr="004D33FE" w:rsidTr="007D16A1">
        <w:tc>
          <w:tcPr>
            <w:tcW w:w="6408" w:type="dxa"/>
          </w:tcPr>
          <w:p w:rsidR="004D33FE" w:rsidRPr="004D33FE" w:rsidRDefault="004D33FE" w:rsidP="007D16A1">
            <w:pPr>
              <w:jc w:val="both"/>
            </w:pPr>
            <w:r w:rsidRPr="004D33FE">
              <w:t>8. Personas que viven solas, pero que los familiares, amigos o vecindario les prestan ayuda insuficiente</w:t>
            </w:r>
          </w:p>
        </w:tc>
        <w:tc>
          <w:tcPr>
            <w:tcW w:w="2340" w:type="dxa"/>
            <w:vAlign w:val="center"/>
          </w:tcPr>
          <w:p w:rsidR="004D33FE" w:rsidRPr="004D33FE" w:rsidRDefault="004D33FE" w:rsidP="007D16A1">
            <w:pPr>
              <w:jc w:val="center"/>
              <w:rPr>
                <w:b/>
              </w:rPr>
            </w:pPr>
          </w:p>
        </w:tc>
      </w:tr>
      <w:tr w:rsidR="004D33FE" w:rsidRPr="004D33FE" w:rsidTr="007D16A1">
        <w:tc>
          <w:tcPr>
            <w:tcW w:w="6408" w:type="dxa"/>
          </w:tcPr>
          <w:p w:rsidR="004D33FE" w:rsidRPr="004D33FE" w:rsidRDefault="004D33FE" w:rsidP="007D16A1">
            <w:pPr>
              <w:jc w:val="both"/>
            </w:pPr>
            <w:r w:rsidRPr="004D33FE">
              <w:t>9. Personas que viven en buenas condiciones tanto desde el punto de vista económico-material como de atención por parte de familiares y entorno.</w:t>
            </w:r>
          </w:p>
        </w:tc>
        <w:tc>
          <w:tcPr>
            <w:tcW w:w="2340" w:type="dxa"/>
            <w:vAlign w:val="center"/>
          </w:tcPr>
          <w:p w:rsidR="004D33FE" w:rsidRPr="004D33FE" w:rsidRDefault="004D33FE" w:rsidP="007D16A1">
            <w:pPr>
              <w:jc w:val="center"/>
              <w:rPr>
                <w:b/>
              </w:rPr>
            </w:pPr>
          </w:p>
        </w:tc>
      </w:tr>
    </w:tbl>
    <w:p w:rsidR="004D33FE" w:rsidRPr="004D33FE" w:rsidRDefault="004D33FE" w:rsidP="004D33FE">
      <w:pPr>
        <w:jc w:val="both"/>
      </w:pPr>
    </w:p>
    <w:p w:rsidR="004D33FE" w:rsidRPr="004D33FE" w:rsidRDefault="004D33FE" w:rsidP="004D33FE">
      <w:pPr>
        <w:jc w:val="both"/>
        <w:rPr>
          <w:u w:val="single"/>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2340"/>
      </w:tblGrid>
      <w:tr w:rsidR="004D33FE" w:rsidRPr="004D33FE" w:rsidTr="007D16A1">
        <w:tc>
          <w:tcPr>
            <w:tcW w:w="6408" w:type="dxa"/>
            <w:shd w:val="clear" w:color="auto" w:fill="C0C0C0"/>
          </w:tcPr>
          <w:p w:rsidR="004D33FE" w:rsidRPr="004D33FE" w:rsidRDefault="004D33FE" w:rsidP="007D16A1">
            <w:pPr>
              <w:rPr>
                <w:b/>
              </w:rPr>
            </w:pPr>
            <w:r w:rsidRPr="004D33FE">
              <w:rPr>
                <w:b/>
              </w:rPr>
              <w:t>III. CONDICIONES DE LA VIVIENDA.</w:t>
            </w:r>
          </w:p>
        </w:tc>
        <w:tc>
          <w:tcPr>
            <w:tcW w:w="2340" w:type="dxa"/>
            <w:shd w:val="clear" w:color="auto" w:fill="C0C0C0"/>
          </w:tcPr>
          <w:p w:rsidR="004D33FE" w:rsidRPr="004D33FE" w:rsidRDefault="004D33FE" w:rsidP="007D16A1">
            <w:pPr>
              <w:jc w:val="center"/>
              <w:rPr>
                <w:b/>
              </w:rPr>
            </w:pPr>
            <w:r w:rsidRPr="004D33FE">
              <w:rPr>
                <w:b/>
              </w:rPr>
              <w:t>Estado</w:t>
            </w:r>
          </w:p>
        </w:tc>
      </w:tr>
      <w:tr w:rsidR="004D33FE" w:rsidRPr="004D33FE" w:rsidTr="007D16A1">
        <w:tc>
          <w:tcPr>
            <w:tcW w:w="6408" w:type="dxa"/>
          </w:tcPr>
          <w:p w:rsidR="004D33FE" w:rsidRPr="004D33FE" w:rsidRDefault="004D33FE" w:rsidP="004D33FE">
            <w:pPr>
              <w:numPr>
                <w:ilvl w:val="0"/>
                <w:numId w:val="27"/>
              </w:numPr>
              <w:jc w:val="both"/>
            </w:pPr>
            <w:r w:rsidRPr="004D33FE">
              <w:t>No dispone de vivienda propia. Reside en instituciones o en infraviviendas o en otras viviendas en condiciones infrahumanas de habitabilidad.</w:t>
            </w:r>
          </w:p>
        </w:tc>
        <w:tc>
          <w:tcPr>
            <w:tcW w:w="2340" w:type="dxa"/>
          </w:tcPr>
          <w:p w:rsidR="004D33FE" w:rsidRPr="004D33FE" w:rsidRDefault="004D33FE" w:rsidP="007D16A1">
            <w:pPr>
              <w:jc w:val="center"/>
              <w:rPr>
                <w:b/>
              </w:rPr>
            </w:pPr>
          </w:p>
        </w:tc>
      </w:tr>
      <w:tr w:rsidR="004D33FE" w:rsidRPr="004D33FE" w:rsidTr="007D16A1">
        <w:tc>
          <w:tcPr>
            <w:tcW w:w="6408" w:type="dxa"/>
          </w:tcPr>
          <w:p w:rsidR="004D33FE" w:rsidRPr="004D33FE" w:rsidRDefault="004D33FE" w:rsidP="004D33FE">
            <w:pPr>
              <w:numPr>
                <w:ilvl w:val="0"/>
                <w:numId w:val="27"/>
              </w:numPr>
              <w:jc w:val="both"/>
            </w:pPr>
            <w:r w:rsidRPr="004D33FE">
              <w:t>Dispone de vivienda propia, pero en condiciones infrahumanas de habitabilidad / con problemas de accesibilidad para atender su situación de dependencia.</w:t>
            </w:r>
          </w:p>
        </w:tc>
        <w:tc>
          <w:tcPr>
            <w:tcW w:w="2340" w:type="dxa"/>
          </w:tcPr>
          <w:p w:rsidR="004D33FE" w:rsidRPr="004D33FE" w:rsidRDefault="004D33FE" w:rsidP="007D16A1">
            <w:pPr>
              <w:rPr>
                <w:b/>
              </w:rPr>
            </w:pPr>
          </w:p>
          <w:p w:rsidR="004D33FE" w:rsidRPr="004D33FE" w:rsidRDefault="004D33FE" w:rsidP="007D16A1">
            <w:pPr>
              <w:jc w:val="center"/>
              <w:rPr>
                <w:b/>
              </w:rPr>
            </w:pPr>
          </w:p>
        </w:tc>
      </w:tr>
      <w:tr w:rsidR="004D33FE" w:rsidRPr="004D33FE" w:rsidTr="007D16A1">
        <w:tc>
          <w:tcPr>
            <w:tcW w:w="6408" w:type="dxa"/>
          </w:tcPr>
          <w:p w:rsidR="004D33FE" w:rsidRPr="004D33FE" w:rsidRDefault="004D33FE" w:rsidP="004D33FE">
            <w:pPr>
              <w:numPr>
                <w:ilvl w:val="0"/>
                <w:numId w:val="27"/>
              </w:numPr>
              <w:jc w:val="both"/>
            </w:pPr>
            <w:r w:rsidRPr="004D33FE">
              <w:t>No dispone de vivienda propia, pero vive en régimen de alquiler en aceptables condiciones de habitabilidad / accesibilidad.</w:t>
            </w:r>
          </w:p>
        </w:tc>
        <w:tc>
          <w:tcPr>
            <w:tcW w:w="2340" w:type="dxa"/>
          </w:tcPr>
          <w:p w:rsidR="004D33FE" w:rsidRPr="004D33FE" w:rsidRDefault="004D33FE" w:rsidP="007D16A1">
            <w:pPr>
              <w:jc w:val="center"/>
              <w:rPr>
                <w:b/>
              </w:rPr>
            </w:pPr>
          </w:p>
          <w:p w:rsidR="004D33FE" w:rsidRPr="004D33FE" w:rsidRDefault="004D33FE" w:rsidP="007D16A1">
            <w:pPr>
              <w:jc w:val="center"/>
              <w:rPr>
                <w:b/>
              </w:rPr>
            </w:pPr>
          </w:p>
        </w:tc>
      </w:tr>
      <w:tr w:rsidR="004D33FE" w:rsidRPr="004D33FE" w:rsidTr="007D16A1">
        <w:tc>
          <w:tcPr>
            <w:tcW w:w="6408" w:type="dxa"/>
          </w:tcPr>
          <w:p w:rsidR="004D33FE" w:rsidRPr="004D33FE" w:rsidRDefault="004D33FE" w:rsidP="004D33FE">
            <w:pPr>
              <w:numPr>
                <w:ilvl w:val="0"/>
                <w:numId w:val="27"/>
              </w:numPr>
              <w:jc w:val="both"/>
            </w:pPr>
            <w:r w:rsidRPr="004D33FE">
              <w:t>Dispone de vivienda propia, en condiciones aceptables de habitabilidad / accesibilidad.</w:t>
            </w:r>
          </w:p>
        </w:tc>
        <w:tc>
          <w:tcPr>
            <w:tcW w:w="2340" w:type="dxa"/>
          </w:tcPr>
          <w:p w:rsidR="004D33FE" w:rsidRPr="004D33FE" w:rsidRDefault="004D33FE" w:rsidP="007D16A1">
            <w:pPr>
              <w:jc w:val="center"/>
              <w:rPr>
                <w:b/>
              </w:rPr>
            </w:pPr>
          </w:p>
          <w:p w:rsidR="004D33FE" w:rsidRPr="004D33FE" w:rsidRDefault="004D33FE" w:rsidP="007D16A1">
            <w:pPr>
              <w:jc w:val="center"/>
              <w:rPr>
                <w:b/>
              </w:rPr>
            </w:pPr>
          </w:p>
        </w:tc>
      </w:tr>
    </w:tbl>
    <w:p w:rsidR="004D33FE" w:rsidRPr="004D33FE" w:rsidRDefault="004D33FE" w:rsidP="004D33FE">
      <w:pPr>
        <w:jc w:val="both"/>
        <w:rPr>
          <w:b/>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440"/>
      </w:tblGrid>
      <w:tr w:rsidR="004D33FE" w:rsidRPr="004D33FE" w:rsidTr="007D16A1">
        <w:tc>
          <w:tcPr>
            <w:tcW w:w="7308" w:type="dxa"/>
            <w:shd w:val="clear" w:color="auto" w:fill="999999"/>
          </w:tcPr>
          <w:p w:rsidR="004D33FE" w:rsidRPr="004D33FE" w:rsidRDefault="004D33FE" w:rsidP="007D16A1">
            <w:pPr>
              <w:rPr>
                <w:b/>
              </w:rPr>
            </w:pPr>
            <w:r w:rsidRPr="004D33FE">
              <w:rPr>
                <w:b/>
              </w:rPr>
              <w:t>IV EDAD</w:t>
            </w:r>
          </w:p>
        </w:tc>
        <w:tc>
          <w:tcPr>
            <w:tcW w:w="1440" w:type="dxa"/>
            <w:shd w:val="clear" w:color="auto" w:fill="999999"/>
          </w:tcPr>
          <w:p w:rsidR="004D33FE" w:rsidRPr="004D33FE" w:rsidRDefault="004D33FE" w:rsidP="007D16A1">
            <w:pPr>
              <w:jc w:val="center"/>
              <w:rPr>
                <w:b/>
              </w:rPr>
            </w:pPr>
            <w:r w:rsidRPr="004D33FE">
              <w:rPr>
                <w:b/>
              </w:rPr>
              <w:t xml:space="preserve">Estado </w:t>
            </w:r>
          </w:p>
        </w:tc>
      </w:tr>
      <w:tr w:rsidR="004D33FE" w:rsidRPr="004D33FE" w:rsidTr="007D16A1">
        <w:tc>
          <w:tcPr>
            <w:tcW w:w="7308" w:type="dxa"/>
          </w:tcPr>
          <w:p w:rsidR="004D33FE" w:rsidRPr="004D33FE" w:rsidRDefault="004D33FE" w:rsidP="007D16A1">
            <w:pPr>
              <w:jc w:val="both"/>
            </w:pPr>
            <w:r w:rsidRPr="004D33FE">
              <w:t>De 80 años en adelante</w:t>
            </w:r>
          </w:p>
        </w:tc>
        <w:tc>
          <w:tcPr>
            <w:tcW w:w="1440" w:type="dxa"/>
          </w:tcPr>
          <w:p w:rsidR="004D33FE" w:rsidRPr="004D33FE" w:rsidRDefault="004D33FE" w:rsidP="007D16A1">
            <w:pPr>
              <w:jc w:val="center"/>
              <w:rPr>
                <w:b/>
              </w:rPr>
            </w:pPr>
          </w:p>
        </w:tc>
      </w:tr>
      <w:tr w:rsidR="004D33FE" w:rsidRPr="004D33FE" w:rsidTr="007D16A1">
        <w:tc>
          <w:tcPr>
            <w:tcW w:w="7308" w:type="dxa"/>
          </w:tcPr>
          <w:p w:rsidR="004D33FE" w:rsidRPr="004D33FE" w:rsidRDefault="004D33FE" w:rsidP="007D16A1">
            <w:pPr>
              <w:jc w:val="both"/>
            </w:pPr>
            <w:r w:rsidRPr="004D33FE">
              <w:t>De 75 a 79 años</w:t>
            </w:r>
          </w:p>
        </w:tc>
        <w:tc>
          <w:tcPr>
            <w:tcW w:w="1440" w:type="dxa"/>
          </w:tcPr>
          <w:p w:rsidR="004D33FE" w:rsidRPr="004D33FE" w:rsidRDefault="004D33FE" w:rsidP="007D16A1">
            <w:pPr>
              <w:jc w:val="center"/>
              <w:rPr>
                <w:b/>
              </w:rPr>
            </w:pPr>
          </w:p>
        </w:tc>
      </w:tr>
      <w:tr w:rsidR="004D33FE" w:rsidRPr="004D33FE" w:rsidTr="007D16A1">
        <w:tc>
          <w:tcPr>
            <w:tcW w:w="7308" w:type="dxa"/>
          </w:tcPr>
          <w:p w:rsidR="004D33FE" w:rsidRPr="004D33FE" w:rsidRDefault="004D33FE" w:rsidP="007D16A1">
            <w:pPr>
              <w:jc w:val="both"/>
            </w:pPr>
            <w:r w:rsidRPr="004D33FE">
              <w:t>De 70 a 74 años</w:t>
            </w:r>
          </w:p>
        </w:tc>
        <w:tc>
          <w:tcPr>
            <w:tcW w:w="1440" w:type="dxa"/>
          </w:tcPr>
          <w:p w:rsidR="004D33FE" w:rsidRPr="004D33FE" w:rsidRDefault="004D33FE" w:rsidP="007D16A1">
            <w:pPr>
              <w:jc w:val="center"/>
              <w:rPr>
                <w:b/>
              </w:rPr>
            </w:pPr>
          </w:p>
        </w:tc>
      </w:tr>
      <w:tr w:rsidR="004D33FE" w:rsidRPr="004D33FE" w:rsidTr="007D16A1">
        <w:tc>
          <w:tcPr>
            <w:tcW w:w="7308" w:type="dxa"/>
          </w:tcPr>
          <w:p w:rsidR="004D33FE" w:rsidRPr="004D33FE" w:rsidRDefault="004D33FE" w:rsidP="007D16A1">
            <w:pPr>
              <w:jc w:val="both"/>
            </w:pPr>
            <w:r w:rsidRPr="004D33FE">
              <w:t>De 65 a 69 años</w:t>
            </w:r>
          </w:p>
        </w:tc>
        <w:tc>
          <w:tcPr>
            <w:tcW w:w="1440" w:type="dxa"/>
          </w:tcPr>
          <w:p w:rsidR="004D33FE" w:rsidRPr="004D33FE" w:rsidRDefault="004D33FE" w:rsidP="007D16A1">
            <w:pPr>
              <w:jc w:val="center"/>
              <w:rPr>
                <w:b/>
              </w:rPr>
            </w:pPr>
          </w:p>
        </w:tc>
      </w:tr>
      <w:tr w:rsidR="004D33FE" w:rsidRPr="004D33FE" w:rsidTr="007D16A1">
        <w:tc>
          <w:tcPr>
            <w:tcW w:w="7308" w:type="dxa"/>
          </w:tcPr>
          <w:p w:rsidR="004D33FE" w:rsidRPr="004D33FE" w:rsidRDefault="004D33FE" w:rsidP="007D16A1">
            <w:pPr>
              <w:jc w:val="both"/>
            </w:pPr>
            <w:r w:rsidRPr="004D33FE">
              <w:t>De 60 a 64 años</w:t>
            </w:r>
          </w:p>
        </w:tc>
        <w:tc>
          <w:tcPr>
            <w:tcW w:w="1440" w:type="dxa"/>
          </w:tcPr>
          <w:p w:rsidR="004D33FE" w:rsidRPr="004D33FE" w:rsidRDefault="004D33FE" w:rsidP="007D16A1">
            <w:pPr>
              <w:jc w:val="center"/>
              <w:rPr>
                <w:b/>
              </w:rPr>
            </w:pPr>
          </w:p>
        </w:tc>
      </w:tr>
    </w:tbl>
    <w:p w:rsidR="004D33FE" w:rsidRPr="004D33FE" w:rsidRDefault="004D33FE" w:rsidP="004D33FE">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440"/>
      </w:tblGrid>
      <w:tr w:rsidR="004D33FE" w:rsidRPr="004D33FE" w:rsidTr="007D16A1">
        <w:tc>
          <w:tcPr>
            <w:tcW w:w="6948" w:type="dxa"/>
            <w:shd w:val="clear" w:color="auto" w:fill="999999"/>
          </w:tcPr>
          <w:p w:rsidR="004D33FE" w:rsidRPr="004D33FE" w:rsidRDefault="004D33FE" w:rsidP="007D16A1">
            <w:pPr>
              <w:rPr>
                <w:b/>
              </w:rPr>
            </w:pPr>
            <w:r w:rsidRPr="004D33FE">
              <w:rPr>
                <w:b/>
              </w:rPr>
              <w:t>V. RESIDENCIA PREVIA A NIVEL PRIVADO</w:t>
            </w:r>
          </w:p>
        </w:tc>
        <w:tc>
          <w:tcPr>
            <w:tcW w:w="1440" w:type="dxa"/>
            <w:shd w:val="clear" w:color="auto" w:fill="999999"/>
          </w:tcPr>
          <w:p w:rsidR="004D33FE" w:rsidRPr="004D33FE" w:rsidRDefault="004D33FE" w:rsidP="007D16A1">
            <w:pPr>
              <w:jc w:val="center"/>
              <w:rPr>
                <w:b/>
              </w:rPr>
            </w:pPr>
            <w:r w:rsidRPr="004D33FE">
              <w:rPr>
                <w:b/>
              </w:rPr>
              <w:t>PUNTOS</w:t>
            </w:r>
          </w:p>
        </w:tc>
      </w:tr>
      <w:tr w:rsidR="004D33FE" w:rsidRPr="004D33FE" w:rsidTr="007D16A1">
        <w:tc>
          <w:tcPr>
            <w:tcW w:w="6948" w:type="dxa"/>
          </w:tcPr>
          <w:p w:rsidR="004D33FE" w:rsidRPr="004D33FE" w:rsidRDefault="004D33FE" w:rsidP="007D16A1">
            <w:pPr>
              <w:jc w:val="both"/>
            </w:pPr>
            <w:r w:rsidRPr="004D33FE">
              <w:t>Por estancia con más de 1 año de antigüedad a la fecha de la presentación de la solicitud</w:t>
            </w:r>
          </w:p>
        </w:tc>
        <w:tc>
          <w:tcPr>
            <w:tcW w:w="1440" w:type="dxa"/>
          </w:tcPr>
          <w:p w:rsidR="004D33FE" w:rsidRPr="004D33FE" w:rsidRDefault="004D33FE" w:rsidP="007D16A1">
            <w:pPr>
              <w:jc w:val="center"/>
              <w:rPr>
                <w:b/>
              </w:rPr>
            </w:pPr>
          </w:p>
        </w:tc>
      </w:tr>
      <w:tr w:rsidR="004D33FE" w:rsidRPr="004D33FE" w:rsidTr="007D16A1">
        <w:tc>
          <w:tcPr>
            <w:tcW w:w="6948" w:type="dxa"/>
          </w:tcPr>
          <w:p w:rsidR="004D33FE" w:rsidRPr="004D33FE" w:rsidRDefault="004D33FE" w:rsidP="007D16A1">
            <w:pPr>
              <w:jc w:val="both"/>
            </w:pPr>
            <w:r w:rsidRPr="004D33FE">
              <w:t>Por estancia con más de 9 meses de antigüedad a la fecha de la presentación de la solicitud.</w:t>
            </w:r>
          </w:p>
        </w:tc>
        <w:tc>
          <w:tcPr>
            <w:tcW w:w="1440" w:type="dxa"/>
          </w:tcPr>
          <w:p w:rsidR="004D33FE" w:rsidRPr="004D33FE" w:rsidRDefault="004D33FE" w:rsidP="007D16A1">
            <w:pPr>
              <w:jc w:val="center"/>
              <w:rPr>
                <w:b/>
              </w:rPr>
            </w:pPr>
          </w:p>
        </w:tc>
      </w:tr>
      <w:tr w:rsidR="004D33FE" w:rsidRPr="004D33FE" w:rsidTr="007D16A1">
        <w:tc>
          <w:tcPr>
            <w:tcW w:w="6948" w:type="dxa"/>
          </w:tcPr>
          <w:p w:rsidR="004D33FE" w:rsidRPr="004D33FE" w:rsidRDefault="004D33FE" w:rsidP="007D16A1">
            <w:pPr>
              <w:jc w:val="both"/>
            </w:pPr>
            <w:r w:rsidRPr="004D33FE">
              <w:t>Por estancia con más de 3 meses de antigüedad a la fecha de la presentación de la solicitud.</w:t>
            </w:r>
          </w:p>
        </w:tc>
        <w:tc>
          <w:tcPr>
            <w:tcW w:w="1440" w:type="dxa"/>
          </w:tcPr>
          <w:p w:rsidR="004D33FE" w:rsidRPr="004D33FE" w:rsidRDefault="004D33FE" w:rsidP="007D16A1">
            <w:pPr>
              <w:jc w:val="center"/>
              <w:rPr>
                <w:b/>
              </w:rPr>
            </w:pPr>
          </w:p>
        </w:tc>
      </w:tr>
      <w:tr w:rsidR="004D33FE" w:rsidRPr="004D33FE" w:rsidTr="007D16A1">
        <w:tc>
          <w:tcPr>
            <w:tcW w:w="6948" w:type="dxa"/>
          </w:tcPr>
          <w:p w:rsidR="004D33FE" w:rsidRPr="004D33FE" w:rsidRDefault="004D33FE" w:rsidP="007D16A1">
            <w:pPr>
              <w:jc w:val="both"/>
            </w:pPr>
            <w:r w:rsidRPr="004D33FE">
              <w:t>Por estancia a la fecha de presentación de la solicitud.</w:t>
            </w:r>
          </w:p>
        </w:tc>
        <w:tc>
          <w:tcPr>
            <w:tcW w:w="1440" w:type="dxa"/>
          </w:tcPr>
          <w:p w:rsidR="004D33FE" w:rsidRPr="004D33FE" w:rsidRDefault="004D33FE" w:rsidP="007D16A1">
            <w:pPr>
              <w:jc w:val="center"/>
              <w:rPr>
                <w:b/>
              </w:rPr>
            </w:pPr>
          </w:p>
        </w:tc>
      </w:tr>
    </w:tbl>
    <w:p w:rsidR="004D33FE" w:rsidRPr="004D33FE" w:rsidRDefault="004D33FE" w:rsidP="004D33FE">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4D33FE" w:rsidRPr="004D33FE" w:rsidTr="007D16A1">
        <w:tc>
          <w:tcPr>
            <w:tcW w:w="8644" w:type="dxa"/>
            <w:shd w:val="clear" w:color="auto" w:fill="999999"/>
          </w:tcPr>
          <w:p w:rsidR="004D33FE" w:rsidRPr="004D33FE" w:rsidRDefault="004D33FE" w:rsidP="007D16A1">
            <w:pPr>
              <w:jc w:val="both"/>
              <w:rPr>
                <w:b/>
              </w:rPr>
            </w:pPr>
            <w:r w:rsidRPr="004D33FE">
              <w:rPr>
                <w:b/>
              </w:rPr>
              <w:t>VALORACIÓN Y PROPUESTA DEL/TRABAJADOR SOCIAL</w:t>
            </w:r>
          </w:p>
        </w:tc>
      </w:tr>
      <w:tr w:rsidR="004D33FE" w:rsidRPr="004D33FE" w:rsidTr="007D16A1">
        <w:tc>
          <w:tcPr>
            <w:tcW w:w="8644" w:type="dxa"/>
          </w:tcPr>
          <w:p w:rsidR="004D33FE" w:rsidRPr="004D33FE" w:rsidRDefault="004D33FE" w:rsidP="007D16A1">
            <w:pPr>
              <w:jc w:val="both"/>
            </w:pPr>
          </w:p>
          <w:p w:rsidR="004D33FE" w:rsidRPr="004D33FE" w:rsidRDefault="004D33FE" w:rsidP="007D16A1">
            <w:pPr>
              <w:jc w:val="both"/>
            </w:pPr>
          </w:p>
          <w:p w:rsidR="004D33FE" w:rsidRPr="004D33FE" w:rsidRDefault="004D33FE" w:rsidP="007D16A1">
            <w:pPr>
              <w:jc w:val="both"/>
            </w:pPr>
          </w:p>
          <w:p w:rsidR="004D33FE" w:rsidRPr="004D33FE" w:rsidRDefault="004D33FE" w:rsidP="007D16A1">
            <w:pPr>
              <w:jc w:val="both"/>
            </w:pPr>
          </w:p>
          <w:p w:rsidR="004D33FE" w:rsidRPr="004D33FE" w:rsidRDefault="004D33FE" w:rsidP="007D16A1">
            <w:pPr>
              <w:jc w:val="both"/>
            </w:pPr>
          </w:p>
          <w:p w:rsidR="004D33FE" w:rsidRPr="004D33FE" w:rsidRDefault="004D33FE" w:rsidP="007D16A1">
            <w:pPr>
              <w:jc w:val="both"/>
            </w:pPr>
          </w:p>
          <w:p w:rsidR="004D33FE" w:rsidRPr="004D33FE" w:rsidRDefault="004D33FE" w:rsidP="007D16A1">
            <w:pPr>
              <w:jc w:val="both"/>
            </w:pPr>
          </w:p>
          <w:p w:rsidR="004D33FE" w:rsidRPr="004D33FE" w:rsidRDefault="004D33FE" w:rsidP="007D16A1">
            <w:pPr>
              <w:jc w:val="both"/>
            </w:pPr>
          </w:p>
        </w:tc>
      </w:tr>
    </w:tbl>
    <w:p w:rsidR="004D33FE" w:rsidRPr="004D33FE" w:rsidRDefault="004D33FE" w:rsidP="004D33FE">
      <w:pPr>
        <w:spacing w:line="360" w:lineRule="auto"/>
        <w:jc w:val="both"/>
      </w:pPr>
    </w:p>
    <w:p w:rsidR="004D33FE" w:rsidRPr="004D33FE" w:rsidRDefault="004D33FE" w:rsidP="004D33FE">
      <w:pPr>
        <w:spacing w:line="360" w:lineRule="auto"/>
        <w:jc w:val="right"/>
        <w:rPr>
          <w:b/>
        </w:rPr>
      </w:pPr>
      <w:r w:rsidRPr="004D33FE">
        <w:rPr>
          <w:b/>
        </w:rPr>
        <w:t xml:space="preserve">En Ajofrín, </w:t>
      </w:r>
      <w:proofErr w:type="gramStart"/>
      <w:r w:rsidRPr="004D33FE">
        <w:rPr>
          <w:b/>
        </w:rPr>
        <w:t>a …</w:t>
      </w:r>
      <w:proofErr w:type="gramEnd"/>
      <w:r w:rsidRPr="004D33FE">
        <w:rPr>
          <w:b/>
        </w:rPr>
        <w:t>………., de ……………………..de 2014.</w:t>
      </w:r>
    </w:p>
    <w:p w:rsidR="004D33FE" w:rsidRPr="004D33FE" w:rsidRDefault="004D33FE" w:rsidP="004D33FE">
      <w:pPr>
        <w:spacing w:line="360" w:lineRule="auto"/>
        <w:jc w:val="right"/>
        <w:rPr>
          <w:b/>
        </w:rPr>
      </w:pPr>
    </w:p>
    <w:p w:rsidR="004D33FE" w:rsidRPr="004D33FE" w:rsidRDefault="004D33FE" w:rsidP="004D33FE">
      <w:pPr>
        <w:spacing w:line="360" w:lineRule="auto"/>
        <w:jc w:val="right"/>
        <w:rPr>
          <w:b/>
        </w:rPr>
      </w:pPr>
    </w:p>
    <w:p w:rsidR="00DB2307" w:rsidRPr="004D33FE" w:rsidRDefault="004D33FE" w:rsidP="004D33FE">
      <w:pPr>
        <w:spacing w:line="360" w:lineRule="auto"/>
        <w:jc w:val="right"/>
      </w:pPr>
      <w:r w:rsidRPr="004D33FE">
        <w:rPr>
          <w:b/>
        </w:rPr>
        <w:t>Fdo. ………………………………</w:t>
      </w:r>
    </w:p>
    <w:sectPr w:rsidR="00DB2307" w:rsidRPr="004D33FE" w:rsidSect="00A9147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C6E" w:rsidRDefault="00E53C6E">
      <w:r>
        <w:separator/>
      </w:r>
    </w:p>
  </w:endnote>
  <w:endnote w:type="continuationSeparator" w:id="0">
    <w:p w:rsidR="00E53C6E" w:rsidRDefault="00E53C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6E" w:rsidRDefault="00E53C6E">
    <w:pPr>
      <w:pStyle w:val="Piedepgina"/>
      <w:ind w:right="360"/>
      <w:rPr>
        <w:b/>
        <w:color w:val="FFFF00"/>
        <w:sz w:val="16"/>
      </w:rPr>
    </w:pPr>
    <w:r>
      <w:rPr>
        <w:b/>
        <w:color w:val="0000FF"/>
        <w:sz w:val="16"/>
      </w:rPr>
      <w:t>Plaza de la Iglesia, nº 1. 45110 (Toledo). Tel. 925 39.00.02. Fax 925 39.06.33.</w:t>
    </w:r>
    <w:r>
      <w:rPr>
        <w:b/>
        <w:sz w:val="16"/>
      </w:rPr>
      <w:t xml:space="preserve"> </w:t>
    </w:r>
    <w:r>
      <w:rPr>
        <w:b/>
        <w:color w:val="FF0000"/>
        <w:sz w:val="16"/>
      </w:rPr>
      <w:t>e.mail-ajofrin@oem.es</w:t>
    </w:r>
    <w:r>
      <w:rPr>
        <w:b/>
        <w:color w:val="FFFF00"/>
        <w:sz w:val="16"/>
      </w:rPr>
      <w:t xml:space="preserve"> </w:t>
    </w:r>
  </w:p>
  <w:p w:rsidR="00E53C6E" w:rsidRDefault="00E53C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C6E" w:rsidRDefault="00E53C6E">
      <w:r>
        <w:separator/>
      </w:r>
    </w:p>
  </w:footnote>
  <w:footnote w:type="continuationSeparator" w:id="0">
    <w:p w:rsidR="00E53C6E" w:rsidRDefault="00E53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C6E" w:rsidRDefault="00E53C6E">
    <w:pPr>
      <w:rPr>
        <w:rFonts w:ascii="Bookman Old Style" w:hAnsi="Bookman Old Style"/>
        <w:b/>
        <w:color w:val="0000FF"/>
        <w:sz w:val="28"/>
      </w:rPr>
    </w:pPr>
    <w:r>
      <w:rPr>
        <w:rFonts w:ascii="Bookman Old Style" w:hAnsi="Bookman Old Style"/>
        <w:b/>
        <w:noProof/>
        <w:color w:val="0000FF"/>
        <w:sz w:val="20"/>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453390" cy="738505"/>
          <wp:effectExtent l="19050" t="0" r="3810" b="0"/>
          <wp:wrapTopAndBottom/>
          <wp:docPr id="5" name="Imagen 5" descr="AJOF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JOFRI"/>
                  <pic:cNvPicPr>
                    <a:picLocks noChangeAspect="1" noChangeArrowheads="1"/>
                  </pic:cNvPicPr>
                </pic:nvPicPr>
                <pic:blipFill>
                  <a:blip r:embed="rId1"/>
                  <a:srcRect/>
                  <a:stretch>
                    <a:fillRect/>
                  </a:stretch>
                </pic:blipFill>
                <pic:spPr bwMode="auto">
                  <a:xfrm>
                    <a:off x="0" y="0"/>
                    <a:ext cx="453390" cy="738505"/>
                  </a:xfrm>
                  <a:prstGeom prst="rect">
                    <a:avLst/>
                  </a:prstGeom>
                  <a:noFill/>
                  <a:ln w="9525">
                    <a:noFill/>
                    <a:miter lim="800000"/>
                    <a:headEnd/>
                    <a:tailEnd/>
                  </a:ln>
                </pic:spPr>
              </pic:pic>
            </a:graphicData>
          </a:graphic>
        </wp:anchor>
      </w:drawing>
    </w:r>
  </w:p>
  <w:p w:rsidR="00E53C6E" w:rsidRDefault="00E53C6E">
    <w:pPr>
      <w:ind w:firstLine="708"/>
      <w:rPr>
        <w:rFonts w:ascii="Bookman Old Style" w:hAnsi="Bookman Old Style"/>
        <w:b/>
        <w:color w:val="0000FF"/>
        <w:sz w:val="28"/>
      </w:rPr>
    </w:pPr>
    <w:r>
      <w:rPr>
        <w:rFonts w:ascii="Bookman Old Style" w:hAnsi="Bookman Old Style"/>
        <w:b/>
        <w:color w:val="0000FF"/>
        <w:sz w:val="28"/>
      </w:rPr>
      <w:t xml:space="preserve">   AYUNTAMIENTO DE AJOFRÍN (TOLEDO).</w:t>
    </w:r>
  </w:p>
  <w:p w:rsidR="00E53C6E" w:rsidRDefault="00E53C6E">
    <w:pPr>
      <w:rPr>
        <w:rFonts w:ascii="Bookman Old Style" w:hAnsi="Bookman Old Style"/>
        <w:b/>
        <w:color w:val="0000FF"/>
        <w:sz w:val="28"/>
      </w:rPr>
    </w:pPr>
  </w:p>
  <w:p w:rsidR="00E53C6E" w:rsidRDefault="00E53C6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A2C"/>
    <w:multiLevelType w:val="hybridMultilevel"/>
    <w:tmpl w:val="A010F2B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41C4DDF"/>
    <w:multiLevelType w:val="hybridMultilevel"/>
    <w:tmpl w:val="7BDE5F46"/>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A0F1C23"/>
    <w:multiLevelType w:val="hybridMultilevel"/>
    <w:tmpl w:val="74C880EC"/>
    <w:lvl w:ilvl="0" w:tplc="0564505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4DE47D1"/>
    <w:multiLevelType w:val="hybridMultilevel"/>
    <w:tmpl w:val="8C8C75DE"/>
    <w:lvl w:ilvl="0" w:tplc="6406CAE0">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4">
    <w:nsid w:val="14FA6D35"/>
    <w:multiLevelType w:val="hybridMultilevel"/>
    <w:tmpl w:val="8D9ABD0E"/>
    <w:lvl w:ilvl="0" w:tplc="C0B43526">
      <w:start w:val="2"/>
      <w:numFmt w:val="bullet"/>
      <w:lvlText w:val="-"/>
      <w:lvlJc w:val="left"/>
      <w:pPr>
        <w:ind w:left="720" w:hanging="360"/>
      </w:pPr>
      <w:rPr>
        <w:rFonts w:ascii="Times New Roman" w:eastAsia="Arial Unicode MS"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585A79"/>
    <w:multiLevelType w:val="singleLevel"/>
    <w:tmpl w:val="3FD6843C"/>
    <w:lvl w:ilvl="0">
      <w:start w:val="3"/>
      <w:numFmt w:val="bullet"/>
      <w:lvlText w:val="-"/>
      <w:lvlJc w:val="left"/>
      <w:pPr>
        <w:tabs>
          <w:tab w:val="num" w:pos="1773"/>
        </w:tabs>
        <w:ind w:left="1773" w:hanging="360"/>
      </w:pPr>
    </w:lvl>
  </w:abstractNum>
  <w:abstractNum w:abstractNumId="6">
    <w:nsid w:val="183969DC"/>
    <w:multiLevelType w:val="hybridMultilevel"/>
    <w:tmpl w:val="5B3463D4"/>
    <w:lvl w:ilvl="0" w:tplc="E4205F1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9D5B3B"/>
    <w:multiLevelType w:val="hybridMultilevel"/>
    <w:tmpl w:val="513E117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E2E6F98"/>
    <w:multiLevelType w:val="hybridMultilevel"/>
    <w:tmpl w:val="E39C5F04"/>
    <w:lvl w:ilvl="0" w:tplc="D1CE695E">
      <w:numFmt w:val="bullet"/>
      <w:lvlText w:val="□"/>
      <w:lvlJc w:val="left"/>
      <w:pPr>
        <w:tabs>
          <w:tab w:val="num" w:pos="360"/>
        </w:tabs>
        <w:ind w:left="360" w:hanging="360"/>
      </w:pPr>
      <w:rPr>
        <w:rFonts w:ascii="Arial Narrow" w:hAnsi="Arial Narrow" w:cs="Times New Roman" w:hint="default"/>
        <w:sz w:val="32"/>
        <w:szCs w:val="32"/>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215C7897"/>
    <w:multiLevelType w:val="hybridMultilevel"/>
    <w:tmpl w:val="0636B902"/>
    <w:lvl w:ilvl="0" w:tplc="6D3AB6A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3BF1A88"/>
    <w:multiLevelType w:val="hybridMultilevel"/>
    <w:tmpl w:val="EEF4A804"/>
    <w:lvl w:ilvl="0" w:tplc="67EA0DB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24A20938"/>
    <w:multiLevelType w:val="hybridMultilevel"/>
    <w:tmpl w:val="45C2A798"/>
    <w:lvl w:ilvl="0" w:tplc="342CCA80">
      <w:start w:val="2"/>
      <w:numFmt w:val="bullet"/>
      <w:lvlText w:val="-"/>
      <w:lvlJc w:val="left"/>
      <w:pPr>
        <w:ind w:left="644" w:hanging="360"/>
      </w:pPr>
      <w:rPr>
        <w:rFonts w:ascii="Times New Roman" w:eastAsia="Times New Roman"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2">
    <w:nsid w:val="2D374137"/>
    <w:multiLevelType w:val="hybridMultilevel"/>
    <w:tmpl w:val="28E64CB6"/>
    <w:lvl w:ilvl="0" w:tplc="6BAC46B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5937E95"/>
    <w:multiLevelType w:val="hybridMultilevel"/>
    <w:tmpl w:val="C36C84F8"/>
    <w:lvl w:ilvl="0" w:tplc="1D443F62">
      <w:numFmt w:val="bullet"/>
      <w:lvlText w:val="-"/>
      <w:lvlJc w:val="left"/>
      <w:pPr>
        <w:tabs>
          <w:tab w:val="num" w:pos="360"/>
        </w:tabs>
        <w:ind w:left="360" w:hanging="360"/>
      </w:pPr>
      <w:rPr>
        <w:rFonts w:ascii="Arial" w:hAnsi="Arial" w:hint="default"/>
        <w:sz w:val="20"/>
        <w:szCs w:val="20"/>
      </w:rPr>
    </w:lvl>
    <w:lvl w:ilvl="1" w:tplc="29482C3A">
      <w:start w:val="1"/>
      <w:numFmt w:val="bullet"/>
      <w:lvlText w:val="-"/>
      <w:lvlJc w:val="left"/>
      <w:pPr>
        <w:tabs>
          <w:tab w:val="num" w:pos="1080"/>
        </w:tabs>
        <w:ind w:left="1080" w:hanging="360"/>
      </w:pPr>
      <w:rPr>
        <w:rFonts w:ascii="Sylfaen" w:hAnsi="Sylfaen" w:hint="default"/>
        <w:color w:val="auto"/>
      </w:rPr>
    </w:lvl>
    <w:lvl w:ilvl="2" w:tplc="16DC3B58">
      <w:start w:val="3"/>
      <w:numFmt w:val="decimal"/>
      <w:lvlText w:val="%3."/>
      <w:lvlJc w:val="left"/>
      <w:pPr>
        <w:tabs>
          <w:tab w:val="num" w:pos="1980"/>
        </w:tabs>
        <w:ind w:left="1980" w:hanging="360"/>
      </w:pPr>
      <w:rPr>
        <w:rFonts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44F80FFE"/>
    <w:multiLevelType w:val="hybridMultilevel"/>
    <w:tmpl w:val="6B40DFAC"/>
    <w:lvl w:ilvl="0" w:tplc="C044982C">
      <w:numFmt w:val="bullet"/>
      <w:lvlText w:val="-"/>
      <w:lvlJc w:val="left"/>
      <w:pPr>
        <w:ind w:left="1140" w:hanging="360"/>
      </w:pPr>
      <w:rPr>
        <w:rFonts w:ascii="Times New Roman" w:eastAsia="Times New Roman" w:hAnsi="Times New Roman" w:cs="Times New Roman"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5">
    <w:nsid w:val="558A539A"/>
    <w:multiLevelType w:val="hybridMultilevel"/>
    <w:tmpl w:val="02F00AC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55B25BF4"/>
    <w:multiLevelType w:val="hybridMultilevel"/>
    <w:tmpl w:val="CAF0D486"/>
    <w:lvl w:ilvl="0" w:tplc="0C0A000F">
      <w:start w:val="1"/>
      <w:numFmt w:val="decimal"/>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5D7233DF"/>
    <w:multiLevelType w:val="hybridMultilevel"/>
    <w:tmpl w:val="66982CBE"/>
    <w:lvl w:ilvl="0" w:tplc="D1CE695E">
      <w:numFmt w:val="bullet"/>
      <w:lvlText w:val="□"/>
      <w:lvlJc w:val="left"/>
      <w:pPr>
        <w:tabs>
          <w:tab w:val="num" w:pos="1068"/>
        </w:tabs>
        <w:ind w:left="1068" w:hanging="360"/>
      </w:pPr>
      <w:rPr>
        <w:rFonts w:ascii="Arial Narrow" w:hAnsi="Arial Narrow" w:cs="Times New Roman" w:hint="default"/>
        <w:color w:val="auto"/>
        <w:sz w:val="32"/>
        <w:szCs w:val="32"/>
      </w:rPr>
    </w:lvl>
    <w:lvl w:ilvl="1" w:tplc="0C0A0003" w:tentative="1">
      <w:start w:val="1"/>
      <w:numFmt w:val="bullet"/>
      <w:lvlText w:val="o"/>
      <w:lvlJc w:val="left"/>
      <w:pPr>
        <w:tabs>
          <w:tab w:val="num" w:pos="348"/>
        </w:tabs>
        <w:ind w:left="348" w:hanging="360"/>
      </w:pPr>
      <w:rPr>
        <w:rFonts w:ascii="Courier New" w:hAnsi="Courier New" w:cs="Courier New" w:hint="default"/>
      </w:rPr>
    </w:lvl>
    <w:lvl w:ilvl="2" w:tplc="0C0A0005" w:tentative="1">
      <w:start w:val="1"/>
      <w:numFmt w:val="bullet"/>
      <w:lvlText w:val=""/>
      <w:lvlJc w:val="left"/>
      <w:pPr>
        <w:tabs>
          <w:tab w:val="num" w:pos="1068"/>
        </w:tabs>
        <w:ind w:left="1068" w:hanging="360"/>
      </w:pPr>
      <w:rPr>
        <w:rFonts w:ascii="Wingdings" w:hAnsi="Wingdings" w:hint="default"/>
      </w:rPr>
    </w:lvl>
    <w:lvl w:ilvl="3" w:tplc="0C0A0001" w:tentative="1">
      <w:start w:val="1"/>
      <w:numFmt w:val="bullet"/>
      <w:lvlText w:val=""/>
      <w:lvlJc w:val="left"/>
      <w:pPr>
        <w:tabs>
          <w:tab w:val="num" w:pos="1788"/>
        </w:tabs>
        <w:ind w:left="1788" w:hanging="360"/>
      </w:pPr>
      <w:rPr>
        <w:rFonts w:ascii="Symbol" w:hAnsi="Symbol" w:hint="default"/>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8">
    <w:nsid w:val="680D1748"/>
    <w:multiLevelType w:val="hybridMultilevel"/>
    <w:tmpl w:val="D3BC9340"/>
    <w:lvl w:ilvl="0" w:tplc="0C0A000F">
      <w:start w:val="1"/>
      <w:numFmt w:val="decimal"/>
      <w:lvlText w:val="%1."/>
      <w:lvlJc w:val="left"/>
      <w:pPr>
        <w:tabs>
          <w:tab w:val="num" w:pos="720"/>
        </w:tabs>
        <w:ind w:left="720" w:hanging="360"/>
      </w:pPr>
      <w:rPr>
        <w:rFonts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89F5990"/>
    <w:multiLevelType w:val="hybridMultilevel"/>
    <w:tmpl w:val="FF8A1C64"/>
    <w:lvl w:ilvl="0" w:tplc="08A058DA">
      <w:numFmt w:val="bullet"/>
      <w:lvlText w:val="-"/>
      <w:lvlJc w:val="left"/>
      <w:pPr>
        <w:tabs>
          <w:tab w:val="num" w:pos="780"/>
        </w:tabs>
        <w:ind w:left="780" w:hanging="360"/>
      </w:pPr>
      <w:rPr>
        <w:rFonts w:ascii="Times New Roman" w:eastAsia="Times New Roman" w:hAnsi="Times New Roman" w:cs="Times New Roman"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0">
    <w:nsid w:val="6BA42FAC"/>
    <w:multiLevelType w:val="hybridMultilevel"/>
    <w:tmpl w:val="08B8FBE8"/>
    <w:lvl w:ilvl="0" w:tplc="6BAC46B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CCD3AD2"/>
    <w:multiLevelType w:val="hybridMultilevel"/>
    <w:tmpl w:val="90D6EC70"/>
    <w:lvl w:ilvl="0" w:tplc="6D3AB6A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5407C03"/>
    <w:multiLevelType w:val="hybridMultilevel"/>
    <w:tmpl w:val="585403AA"/>
    <w:lvl w:ilvl="0" w:tplc="C0B43526">
      <w:start w:val="2"/>
      <w:numFmt w:val="bullet"/>
      <w:lvlText w:val="-"/>
      <w:lvlJc w:val="left"/>
      <w:pPr>
        <w:ind w:left="720" w:hanging="360"/>
      </w:pPr>
      <w:rPr>
        <w:rFonts w:ascii="Times New Roman" w:eastAsia="Arial Unicode MS"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86B660D"/>
    <w:multiLevelType w:val="hybridMultilevel"/>
    <w:tmpl w:val="7EFE7780"/>
    <w:lvl w:ilvl="0" w:tplc="BB368EB4">
      <w:numFmt w:val="bullet"/>
      <w:lvlText w:val="-"/>
      <w:lvlJc w:val="left"/>
      <w:pPr>
        <w:tabs>
          <w:tab w:val="num" w:pos="360"/>
        </w:tabs>
        <w:ind w:left="360" w:hanging="360"/>
      </w:pPr>
      <w:rPr>
        <w:rFonts w:ascii="Sylfaen" w:eastAsia="Times New Roman" w:hAnsi="Sylfaen" w:cs="Times New Roman" w:hint="default"/>
        <w:sz w:val="22"/>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7F3E32E4"/>
    <w:multiLevelType w:val="hybridMultilevel"/>
    <w:tmpl w:val="1DF0F05C"/>
    <w:lvl w:ilvl="0" w:tplc="BB368EB4">
      <w:numFmt w:val="bullet"/>
      <w:lvlText w:val="-"/>
      <w:lvlJc w:val="left"/>
      <w:pPr>
        <w:tabs>
          <w:tab w:val="num" w:pos="360"/>
        </w:tabs>
        <w:ind w:left="360" w:hanging="360"/>
      </w:pPr>
      <w:rPr>
        <w:rFonts w:ascii="Sylfaen" w:eastAsia="Times New Roman" w:hAnsi="Sylfaen" w:cs="Times New Roman" w:hint="default"/>
        <w:sz w:val="22"/>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5"/>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19"/>
  </w:num>
  <w:num w:numId="9">
    <w:abstractNumId w:val="14"/>
  </w:num>
  <w:num w:numId="10">
    <w:abstractNumId w:val="10"/>
  </w:num>
  <w:num w:numId="11">
    <w:abstractNumId w:val="22"/>
  </w:num>
  <w:num w:numId="12">
    <w:abstractNumId w:val="4"/>
  </w:num>
  <w:num w:numId="13">
    <w:abstractNumId w:val="11"/>
  </w:num>
  <w:num w:numId="14">
    <w:abstractNumId w:val="24"/>
  </w:num>
  <w:num w:numId="15">
    <w:abstractNumId w:val="23"/>
  </w:num>
  <w:num w:numId="16">
    <w:abstractNumId w:val="20"/>
  </w:num>
  <w:num w:numId="17">
    <w:abstractNumId w:val="12"/>
  </w:num>
  <w:num w:numId="18">
    <w:abstractNumId w:val="18"/>
  </w:num>
  <w:num w:numId="19">
    <w:abstractNumId w:val="16"/>
  </w:num>
  <w:num w:numId="20">
    <w:abstractNumId w:val="7"/>
  </w:num>
  <w:num w:numId="21">
    <w:abstractNumId w:val="13"/>
  </w:num>
  <w:num w:numId="22">
    <w:abstractNumId w:val="15"/>
  </w:num>
  <w:num w:numId="23">
    <w:abstractNumId w:val="9"/>
  </w:num>
  <w:num w:numId="24">
    <w:abstractNumId w:val="0"/>
  </w:num>
  <w:num w:numId="25">
    <w:abstractNumId w:val="8"/>
  </w:num>
  <w:num w:numId="26">
    <w:abstractNumId w:val="1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rsids>
    <w:rsidRoot w:val="00490A3B"/>
    <w:rsid w:val="000477B7"/>
    <w:rsid w:val="000C3F6D"/>
    <w:rsid w:val="0010746F"/>
    <w:rsid w:val="001100FB"/>
    <w:rsid w:val="00222919"/>
    <w:rsid w:val="002F5FB0"/>
    <w:rsid w:val="003646B2"/>
    <w:rsid w:val="003F4D35"/>
    <w:rsid w:val="00424730"/>
    <w:rsid w:val="00443FB0"/>
    <w:rsid w:val="00490A3B"/>
    <w:rsid w:val="004D33FE"/>
    <w:rsid w:val="00646714"/>
    <w:rsid w:val="00654CE4"/>
    <w:rsid w:val="006671C8"/>
    <w:rsid w:val="007A53BE"/>
    <w:rsid w:val="00862616"/>
    <w:rsid w:val="00911536"/>
    <w:rsid w:val="00946CD1"/>
    <w:rsid w:val="009D11F8"/>
    <w:rsid w:val="00A11094"/>
    <w:rsid w:val="00A9147A"/>
    <w:rsid w:val="00AD7DFA"/>
    <w:rsid w:val="00AF6984"/>
    <w:rsid w:val="00B11A70"/>
    <w:rsid w:val="00BD7036"/>
    <w:rsid w:val="00D76248"/>
    <w:rsid w:val="00DB2307"/>
    <w:rsid w:val="00E42137"/>
    <w:rsid w:val="00E53C6E"/>
    <w:rsid w:val="00F01265"/>
    <w:rsid w:val="00FC21D7"/>
    <w:rsid w:val="00FC78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7A"/>
    <w:rPr>
      <w:sz w:val="24"/>
      <w:szCs w:val="24"/>
    </w:rPr>
  </w:style>
  <w:style w:type="paragraph" w:styleId="Ttulo1">
    <w:name w:val="heading 1"/>
    <w:basedOn w:val="Normal"/>
    <w:next w:val="Normal"/>
    <w:link w:val="Ttulo1Car"/>
    <w:qFormat/>
    <w:rsid w:val="00B11A70"/>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nhideWhenUsed/>
    <w:qFormat/>
    <w:rsid w:val="00B11A70"/>
    <w:pPr>
      <w:keepNext/>
      <w:spacing w:before="240" w:after="60"/>
      <w:outlineLvl w:val="1"/>
    </w:pPr>
    <w:rPr>
      <w:rFonts w:ascii="Arial" w:hAnsi="Arial" w:cs="Arial"/>
      <w:b/>
      <w:bCs/>
      <w:i/>
      <w:iCs/>
      <w:sz w:val="28"/>
      <w:szCs w:val="28"/>
      <w:lang w:val="es-ES_tradnl"/>
    </w:rPr>
  </w:style>
  <w:style w:type="paragraph" w:styleId="Ttulo3">
    <w:name w:val="heading 3"/>
    <w:basedOn w:val="Normal"/>
    <w:next w:val="Normal"/>
    <w:link w:val="Ttulo3Car"/>
    <w:qFormat/>
    <w:rsid w:val="00A9147A"/>
    <w:pPr>
      <w:keepNext/>
      <w:jc w:val="center"/>
      <w:outlineLvl w:val="2"/>
    </w:pPr>
    <w:rPr>
      <w:rFonts w:ascii="Arial" w:eastAsia="Arial Unicode MS" w:hAnsi="Arial"/>
      <w:b/>
      <w:bCs/>
      <w:sz w:val="22"/>
      <w:lang w:val="es-MX"/>
    </w:rPr>
  </w:style>
  <w:style w:type="paragraph" w:styleId="Ttulo4">
    <w:name w:val="heading 4"/>
    <w:basedOn w:val="Normal"/>
    <w:next w:val="Normal"/>
    <w:link w:val="Ttulo4Car"/>
    <w:uiPriority w:val="9"/>
    <w:semiHidden/>
    <w:unhideWhenUsed/>
    <w:qFormat/>
    <w:rsid w:val="00D762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rsid w:val="00A9147A"/>
    <w:pPr>
      <w:tabs>
        <w:tab w:val="center" w:pos="4252"/>
        <w:tab w:val="right" w:pos="8504"/>
      </w:tabs>
    </w:pPr>
    <w:rPr>
      <w:sz w:val="20"/>
      <w:szCs w:val="20"/>
      <w:lang w:val="es-ES_tradnl"/>
    </w:rPr>
  </w:style>
  <w:style w:type="paragraph" w:styleId="Encabezado">
    <w:name w:val="header"/>
    <w:basedOn w:val="Normal"/>
    <w:link w:val="EncabezadoCar"/>
    <w:uiPriority w:val="99"/>
    <w:semiHidden/>
    <w:rsid w:val="00A9147A"/>
    <w:pPr>
      <w:tabs>
        <w:tab w:val="center" w:pos="4252"/>
        <w:tab w:val="right" w:pos="8504"/>
      </w:tabs>
    </w:pPr>
  </w:style>
  <w:style w:type="paragraph" w:styleId="Textoindependiente">
    <w:name w:val="Body Text"/>
    <w:basedOn w:val="Normal"/>
    <w:semiHidden/>
    <w:rsid w:val="00A9147A"/>
    <w:pPr>
      <w:jc w:val="both"/>
    </w:pPr>
    <w:rPr>
      <w:rFonts w:ascii="Arial" w:hAnsi="Arial"/>
      <w:szCs w:val="20"/>
      <w:lang w:val="es-ES_tradnl"/>
    </w:rPr>
  </w:style>
  <w:style w:type="paragraph" w:styleId="Sangradetextonormal">
    <w:name w:val="Body Text Indent"/>
    <w:basedOn w:val="Normal"/>
    <w:semiHidden/>
    <w:rsid w:val="00A9147A"/>
    <w:pPr>
      <w:spacing w:after="120"/>
      <w:ind w:left="283"/>
    </w:pPr>
    <w:rPr>
      <w:sz w:val="20"/>
      <w:szCs w:val="20"/>
    </w:rPr>
  </w:style>
  <w:style w:type="paragraph" w:styleId="Sangra2detindependiente">
    <w:name w:val="Body Text Indent 2"/>
    <w:basedOn w:val="Normal"/>
    <w:semiHidden/>
    <w:rsid w:val="00A9147A"/>
    <w:pPr>
      <w:ind w:firstLine="708"/>
      <w:jc w:val="both"/>
    </w:pPr>
    <w:rPr>
      <w:rFonts w:ascii="Arial" w:hAnsi="Arial"/>
      <w:szCs w:val="20"/>
      <w:lang w:val="es-ES_tradnl"/>
    </w:rPr>
  </w:style>
  <w:style w:type="paragraph" w:styleId="Sangra3detindependiente">
    <w:name w:val="Body Text Indent 3"/>
    <w:basedOn w:val="Normal"/>
    <w:semiHidden/>
    <w:rsid w:val="00A9147A"/>
    <w:pPr>
      <w:ind w:left="708"/>
      <w:jc w:val="both"/>
    </w:pPr>
    <w:rPr>
      <w:b/>
      <w:sz w:val="28"/>
      <w:szCs w:val="20"/>
    </w:rPr>
  </w:style>
  <w:style w:type="paragraph" w:styleId="Textoindependiente2">
    <w:name w:val="Body Text 2"/>
    <w:basedOn w:val="Normal"/>
    <w:semiHidden/>
    <w:rsid w:val="00A9147A"/>
    <w:pPr>
      <w:jc w:val="both"/>
    </w:pPr>
    <w:rPr>
      <w:sz w:val="20"/>
      <w:szCs w:val="20"/>
      <w:lang w:val="es-ES_tradnl"/>
    </w:rPr>
  </w:style>
  <w:style w:type="paragraph" w:styleId="Textoindependiente3">
    <w:name w:val="Body Text 3"/>
    <w:basedOn w:val="Normal"/>
    <w:semiHidden/>
    <w:rsid w:val="00A9147A"/>
    <w:pPr>
      <w:jc w:val="both"/>
    </w:pPr>
    <w:rPr>
      <w:sz w:val="28"/>
    </w:rPr>
  </w:style>
  <w:style w:type="character" w:customStyle="1" w:styleId="Ttulo1Car">
    <w:name w:val="Título 1 Car"/>
    <w:basedOn w:val="Fuentedeprrafopredeter"/>
    <w:link w:val="Ttulo1"/>
    <w:rsid w:val="00B11A7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rsid w:val="00B11A70"/>
    <w:rPr>
      <w:rFonts w:ascii="Arial" w:hAnsi="Arial" w:cs="Arial"/>
      <w:b/>
      <w:bCs/>
      <w:i/>
      <w:iCs/>
      <w:sz w:val="28"/>
      <w:szCs w:val="28"/>
      <w:lang w:val="es-ES_tradnl"/>
    </w:rPr>
  </w:style>
  <w:style w:type="character" w:customStyle="1" w:styleId="EncabezadoCar">
    <w:name w:val="Encabezado Car"/>
    <w:basedOn w:val="Fuentedeprrafopredeter"/>
    <w:link w:val="Encabezado"/>
    <w:uiPriority w:val="99"/>
    <w:semiHidden/>
    <w:rsid w:val="00B11A70"/>
    <w:rPr>
      <w:sz w:val="24"/>
      <w:szCs w:val="24"/>
    </w:rPr>
  </w:style>
  <w:style w:type="character" w:customStyle="1" w:styleId="PiedepginaCar">
    <w:name w:val="Pie de página Car"/>
    <w:basedOn w:val="Fuentedeprrafopredeter"/>
    <w:link w:val="Piedepgina"/>
    <w:uiPriority w:val="99"/>
    <w:semiHidden/>
    <w:rsid w:val="00B11A70"/>
    <w:rPr>
      <w:lang w:val="es-ES_tradnl"/>
    </w:rPr>
  </w:style>
  <w:style w:type="character" w:customStyle="1" w:styleId="Ttulo3Car">
    <w:name w:val="Título 3 Car"/>
    <w:basedOn w:val="Fuentedeprrafopredeter"/>
    <w:link w:val="Ttulo3"/>
    <w:rsid w:val="00B11A70"/>
    <w:rPr>
      <w:rFonts w:ascii="Arial" w:eastAsia="Arial Unicode MS" w:hAnsi="Arial"/>
      <w:b/>
      <w:bCs/>
      <w:sz w:val="22"/>
      <w:szCs w:val="24"/>
      <w:lang w:val="es-MX"/>
    </w:rPr>
  </w:style>
  <w:style w:type="paragraph" w:styleId="Ttulo">
    <w:name w:val="Title"/>
    <w:basedOn w:val="Normal"/>
    <w:link w:val="TtuloCar"/>
    <w:qFormat/>
    <w:rsid w:val="00B11A70"/>
    <w:pPr>
      <w:jc w:val="center"/>
    </w:pPr>
    <w:rPr>
      <w:rFonts w:ascii="Tahoma" w:hAnsi="Tahoma"/>
      <w:b/>
      <w:sz w:val="28"/>
      <w:szCs w:val="20"/>
      <w:lang w:val="es-ES_tradnl"/>
    </w:rPr>
  </w:style>
  <w:style w:type="character" w:customStyle="1" w:styleId="TtuloCar">
    <w:name w:val="Título Car"/>
    <w:basedOn w:val="Fuentedeprrafopredeter"/>
    <w:link w:val="Ttulo"/>
    <w:rsid w:val="00B11A70"/>
    <w:rPr>
      <w:rFonts w:ascii="Tahoma" w:hAnsi="Tahoma"/>
      <w:b/>
      <w:sz w:val="28"/>
      <w:lang w:val="es-ES_tradnl"/>
    </w:rPr>
  </w:style>
  <w:style w:type="paragraph" w:styleId="Subttulo">
    <w:name w:val="Subtitle"/>
    <w:basedOn w:val="Normal"/>
    <w:link w:val="SubttuloCar"/>
    <w:qFormat/>
    <w:rsid w:val="00B11A70"/>
    <w:pPr>
      <w:jc w:val="center"/>
    </w:pPr>
    <w:rPr>
      <w:rFonts w:ascii="Tahoma" w:hAnsi="Tahoma"/>
      <w:b/>
      <w:sz w:val="28"/>
      <w:szCs w:val="20"/>
      <w:u w:val="single"/>
      <w:lang w:val="es-ES_tradnl"/>
    </w:rPr>
  </w:style>
  <w:style w:type="character" w:customStyle="1" w:styleId="SubttuloCar">
    <w:name w:val="Subtítulo Car"/>
    <w:basedOn w:val="Fuentedeprrafopredeter"/>
    <w:link w:val="Subttulo"/>
    <w:rsid w:val="00B11A70"/>
    <w:rPr>
      <w:rFonts w:ascii="Tahoma" w:hAnsi="Tahoma"/>
      <w:b/>
      <w:sz w:val="28"/>
      <w:u w:val="single"/>
      <w:lang w:val="es-ES_tradnl"/>
    </w:rPr>
  </w:style>
  <w:style w:type="character" w:customStyle="1" w:styleId="Ttulo4Car">
    <w:name w:val="Título 4 Car"/>
    <w:basedOn w:val="Fuentedeprrafopredeter"/>
    <w:link w:val="Ttulo4"/>
    <w:uiPriority w:val="9"/>
    <w:semiHidden/>
    <w:rsid w:val="00D76248"/>
    <w:rPr>
      <w:rFonts w:asciiTheme="majorHAnsi" w:eastAsiaTheme="majorEastAsia" w:hAnsiTheme="majorHAnsi" w:cstheme="majorBidi"/>
      <w:b/>
      <w:bCs/>
      <w:i/>
      <w:iCs/>
      <w:color w:val="4F81BD" w:themeColor="accent1"/>
      <w:sz w:val="24"/>
      <w:szCs w:val="24"/>
    </w:rPr>
  </w:style>
  <w:style w:type="paragraph" w:styleId="Prrafodelista">
    <w:name w:val="List Paragraph"/>
    <w:basedOn w:val="Normal"/>
    <w:uiPriority w:val="34"/>
    <w:qFormat/>
    <w:rsid w:val="00D76248"/>
    <w:pPr>
      <w:ind w:left="708"/>
    </w:pPr>
    <w:rPr>
      <w:sz w:val="20"/>
      <w:szCs w:val="20"/>
      <w:lang w:val="es-ES_tradnl"/>
    </w:rPr>
  </w:style>
  <w:style w:type="paragraph" w:styleId="NormalWeb">
    <w:name w:val="Normal (Web)"/>
    <w:basedOn w:val="Normal"/>
    <w:rsid w:val="004D33F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E55F-4F62-4255-BE5E-8EB348A4D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13</Pages>
  <Words>3376</Words>
  <Characters>18051</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AYUNTAMIENTO DE AJOFRIN (TOLEDO)</vt:lpstr>
    </vt:vector>
  </TitlesOfParts>
  <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AYUNTAMIENTO DE AJOFRIN (TOLEDO)</dc:title>
  <dc:subject/>
  <dc:creator>PARTICULAR</dc:creator>
  <cp:keywords/>
  <dc:description/>
  <cp:lastModifiedBy> </cp:lastModifiedBy>
  <cp:revision>12</cp:revision>
  <cp:lastPrinted>2014-12-16T08:16:00Z</cp:lastPrinted>
  <dcterms:created xsi:type="dcterms:W3CDTF">2012-12-17T08:46:00Z</dcterms:created>
  <dcterms:modified xsi:type="dcterms:W3CDTF">2015-10-22T11:56:00Z</dcterms:modified>
</cp:coreProperties>
</file>